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49" w:type="dxa"/>
        <w:jc w:val="center"/>
        <w:tblLook w:val="01E0" w:firstRow="1" w:lastRow="1" w:firstColumn="1" w:lastColumn="1" w:noHBand="0" w:noVBand="0"/>
      </w:tblPr>
      <w:tblGrid>
        <w:gridCol w:w="3396"/>
        <w:gridCol w:w="6353"/>
      </w:tblGrid>
      <w:tr w:rsidR="00043252" w:rsidRPr="00043252" w14:paraId="5E3BD6FA" w14:textId="77777777" w:rsidTr="00722686">
        <w:trPr>
          <w:jc w:val="center"/>
        </w:trPr>
        <w:tc>
          <w:tcPr>
            <w:tcW w:w="3396" w:type="dxa"/>
          </w:tcPr>
          <w:bookmarkStart w:id="0" w:name="_Hlk193655900"/>
          <w:p w14:paraId="2EF8095E" w14:textId="3D12F3ED" w:rsidR="00F65556" w:rsidRPr="00043252" w:rsidRDefault="00CF18E1" w:rsidP="00F732DC">
            <w:pPr>
              <w:pStyle w:val="Heading3"/>
              <w:spacing w:before="60" w:after="60" w:line="240" w:lineRule="auto"/>
              <w:jc w:val="center"/>
              <w:rPr>
                <w:rFonts w:ascii="Times New Roman" w:hAnsi="Times New Roman"/>
                <w:b/>
                <w:noProof/>
                <w:color w:val="000000" w:themeColor="text1"/>
                <w:sz w:val="26"/>
                <w:szCs w:val="26"/>
              </w:rPr>
            </w:pPr>
            <w:r w:rsidRPr="00043252">
              <w:rPr>
                <w:rFonts w:ascii="Times New Roman" w:hAnsi="Times New Roman"/>
                <w:b/>
                <w:noProof/>
                <w:color w:val="000000" w:themeColor="text1"/>
                <w:sz w:val="26"/>
                <w:szCs w:val="26"/>
                <w:lang w:bidi="ar-SA"/>
              </w:rPr>
              <mc:AlternateContent>
                <mc:Choice Requires="wps">
                  <w:drawing>
                    <wp:anchor distT="4294967295" distB="4294967295" distL="114300" distR="114300" simplePos="0" relativeHeight="251658752" behindDoc="0" locked="0" layoutInCell="1" allowOverlap="1" wp14:anchorId="55B13035" wp14:editId="59F51183">
                      <wp:simplePos x="0" y="0"/>
                      <wp:positionH relativeFrom="column">
                        <wp:posOffset>651510</wp:posOffset>
                      </wp:positionH>
                      <wp:positionV relativeFrom="paragraph">
                        <wp:posOffset>429365</wp:posOffset>
                      </wp:positionV>
                      <wp:extent cx="675861" cy="0"/>
                      <wp:effectExtent l="0" t="0" r="292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586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C2C3987" id="Straight Connector 2"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1.3pt,33.8pt" to="104.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"/>
                  </w:pict>
                </mc:Fallback>
              </mc:AlternateContent>
            </w:r>
            <w:r w:rsidR="00F732DC" w:rsidRPr="00043252">
              <w:rPr>
                <w:rFonts w:ascii="Times New Roman" w:hAnsi="Times New Roman"/>
                <w:b/>
                <w:noProof/>
                <w:color w:val="000000" w:themeColor="text1"/>
                <w:sz w:val="26"/>
                <w:szCs w:val="26"/>
              </w:rPr>
              <w:t>UỶ BAN NHÂN DÂN</w:t>
            </w:r>
            <w:r w:rsidR="00F732DC" w:rsidRPr="00043252">
              <w:rPr>
                <w:rFonts w:ascii="Times New Roman" w:hAnsi="Times New Roman"/>
                <w:b/>
                <w:noProof/>
                <w:color w:val="000000" w:themeColor="text1"/>
                <w:sz w:val="26"/>
                <w:szCs w:val="26"/>
              </w:rPr>
              <w:br/>
              <w:t>XÃ BỜ Y</w:t>
            </w:r>
          </w:p>
        </w:tc>
        <w:tc>
          <w:tcPr>
            <w:tcW w:w="6353" w:type="dxa"/>
          </w:tcPr>
          <w:p w14:paraId="7C8C22DA" w14:textId="77777777" w:rsidR="00F35D2D" w:rsidRPr="00043252" w:rsidRDefault="00F35D2D" w:rsidP="007D162A">
            <w:pPr>
              <w:pStyle w:val="Heading3"/>
              <w:spacing w:before="60" w:after="60" w:line="240" w:lineRule="auto"/>
              <w:jc w:val="center"/>
              <w:rPr>
                <w:rFonts w:ascii="Times New Roman" w:hAnsi="Times New Roman"/>
                <w:b/>
                <w:color w:val="000000" w:themeColor="text1"/>
                <w:sz w:val="26"/>
                <w:szCs w:val="26"/>
              </w:rPr>
            </w:pPr>
            <w:r w:rsidRPr="00043252">
              <w:rPr>
                <w:rFonts w:ascii="Times New Roman" w:hAnsi="Times New Roman"/>
                <w:b/>
                <w:color w:val="000000" w:themeColor="text1"/>
                <w:sz w:val="26"/>
                <w:szCs w:val="26"/>
              </w:rPr>
              <w:t>CỘNG HÒA XÃ HỘI CHỦ NGHĨA VIỆT NAM</w:t>
            </w:r>
          </w:p>
          <w:p w14:paraId="2721FEE1" w14:textId="77777777" w:rsidR="00F35D2D" w:rsidRPr="00043252" w:rsidRDefault="00F35D2D" w:rsidP="007D162A">
            <w:pPr>
              <w:pStyle w:val="Heading3"/>
              <w:spacing w:before="60" w:after="60" w:line="240" w:lineRule="auto"/>
              <w:jc w:val="center"/>
              <w:rPr>
                <w:rFonts w:ascii="Times New Roman" w:hAnsi="Times New Roman"/>
                <w:b/>
                <w:color w:val="000000" w:themeColor="text1"/>
                <w:sz w:val="28"/>
                <w:szCs w:val="28"/>
              </w:rPr>
            </w:pPr>
            <w:r w:rsidRPr="00043252">
              <w:rPr>
                <w:rFonts w:ascii="Times New Roman" w:hAnsi="Times New Roman"/>
                <w:i/>
                <w:noProof/>
                <w:color w:val="000000" w:themeColor="text1"/>
                <w:sz w:val="28"/>
                <w:szCs w:val="28"/>
                <w:lang w:bidi="ar-SA"/>
              </w:rPr>
              <mc:AlternateContent>
                <mc:Choice Requires="wps">
                  <w:drawing>
                    <wp:anchor distT="4294967295" distB="4294967295" distL="114300" distR="114300" simplePos="0" relativeHeight="251656704" behindDoc="0" locked="0" layoutInCell="1" allowOverlap="1" wp14:anchorId="39D19778" wp14:editId="29ADB1F2">
                      <wp:simplePos x="0" y="0"/>
                      <wp:positionH relativeFrom="column">
                        <wp:posOffset>906040</wp:posOffset>
                      </wp:positionH>
                      <wp:positionV relativeFrom="paragraph">
                        <wp:posOffset>229235</wp:posOffset>
                      </wp:positionV>
                      <wp:extent cx="2092960" cy="0"/>
                      <wp:effectExtent l="0" t="0" r="2159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2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7B5D612A"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1.35pt,18.05pt" to="236.15pt,1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"/>
                  </w:pict>
                </mc:Fallback>
              </mc:AlternateContent>
            </w:r>
            <w:r w:rsidRPr="00043252">
              <w:rPr>
                <w:rFonts w:ascii="Times New Roman" w:hAnsi="Times New Roman"/>
                <w:b/>
                <w:color w:val="000000" w:themeColor="text1"/>
                <w:sz w:val="28"/>
                <w:szCs w:val="28"/>
              </w:rPr>
              <w:t>Độc lập - Tự do - Hạnh phúc</w:t>
            </w:r>
          </w:p>
        </w:tc>
      </w:tr>
      <w:tr w:rsidR="00043252" w:rsidRPr="00043252" w14:paraId="725D8FDE" w14:textId="77777777" w:rsidTr="00722686">
        <w:trPr>
          <w:trHeight w:val="478"/>
          <w:jc w:val="center"/>
        </w:trPr>
        <w:tc>
          <w:tcPr>
            <w:tcW w:w="3396" w:type="dxa"/>
          </w:tcPr>
          <w:p w14:paraId="38B31B79" w14:textId="7D2BACF0" w:rsidR="00F35D2D" w:rsidRPr="00043252" w:rsidRDefault="00F35D2D" w:rsidP="00722686">
            <w:pPr>
              <w:pStyle w:val="Heading3"/>
              <w:spacing w:before="60" w:after="60" w:line="240" w:lineRule="auto"/>
              <w:jc w:val="center"/>
              <w:rPr>
                <w:rFonts w:ascii="Times New Roman" w:hAnsi="Times New Roman"/>
                <w:noProof/>
                <w:color w:val="000000" w:themeColor="text1"/>
                <w:sz w:val="28"/>
                <w:szCs w:val="28"/>
              </w:rPr>
            </w:pPr>
            <w:r w:rsidRPr="00043252">
              <w:rPr>
                <w:rFonts w:ascii="Times New Roman" w:hAnsi="Times New Roman"/>
                <w:noProof/>
                <w:color w:val="000000" w:themeColor="text1"/>
                <w:sz w:val="28"/>
                <w:szCs w:val="28"/>
              </w:rPr>
              <w:t>Số:         /BC-UBND</w:t>
            </w:r>
          </w:p>
        </w:tc>
        <w:tc>
          <w:tcPr>
            <w:tcW w:w="6353" w:type="dxa"/>
          </w:tcPr>
          <w:p w14:paraId="4A31C4F4" w14:textId="6421B4C6" w:rsidR="00F35D2D" w:rsidRPr="00043252" w:rsidRDefault="00AE1873" w:rsidP="00722686">
            <w:pPr>
              <w:pStyle w:val="Heading3"/>
              <w:spacing w:before="60" w:after="60" w:line="240" w:lineRule="auto"/>
              <w:jc w:val="center"/>
              <w:rPr>
                <w:rFonts w:ascii="Times New Roman" w:hAnsi="Times New Roman"/>
                <w:i/>
                <w:color w:val="000000" w:themeColor="text1"/>
                <w:sz w:val="28"/>
                <w:szCs w:val="28"/>
              </w:rPr>
            </w:pPr>
            <w:r w:rsidRPr="00043252">
              <w:rPr>
                <w:rFonts w:ascii="Times New Roman" w:hAnsi="Times New Roman"/>
                <w:i/>
                <w:color w:val="000000" w:themeColor="text1"/>
                <w:sz w:val="28"/>
                <w:szCs w:val="28"/>
              </w:rPr>
              <w:t>Bờ Y</w:t>
            </w:r>
            <w:r w:rsidR="00F35D2D" w:rsidRPr="00043252">
              <w:rPr>
                <w:rFonts w:ascii="Times New Roman" w:hAnsi="Times New Roman"/>
                <w:i/>
                <w:color w:val="000000" w:themeColor="text1"/>
                <w:sz w:val="28"/>
                <w:szCs w:val="28"/>
              </w:rPr>
              <w:t>, ngày       tháng       năm 202</w:t>
            </w:r>
            <w:r w:rsidR="007F2DA8">
              <w:rPr>
                <w:rFonts w:ascii="Times New Roman" w:hAnsi="Times New Roman"/>
                <w:i/>
                <w:color w:val="000000" w:themeColor="text1"/>
                <w:sz w:val="28"/>
                <w:szCs w:val="28"/>
              </w:rPr>
              <w:t>6</w:t>
            </w:r>
          </w:p>
        </w:tc>
      </w:tr>
    </w:tbl>
    <w:p w14:paraId="0A651F94" w14:textId="77777777" w:rsidR="00F35D2D" w:rsidRPr="00043252" w:rsidRDefault="00F35D2D" w:rsidP="008E2C94">
      <w:pPr>
        <w:pStyle w:val="Heading5"/>
        <w:widowControl w:val="0"/>
        <w:spacing w:before="240" w:line="240" w:lineRule="auto"/>
        <w:jc w:val="center"/>
        <w:rPr>
          <w:rFonts w:ascii="Times New Roman" w:hAnsi="Times New Roman"/>
          <w:b/>
          <w:color w:val="000000" w:themeColor="text1"/>
          <w:sz w:val="28"/>
          <w:szCs w:val="28"/>
          <w:lang w:val="nl-NL"/>
        </w:rPr>
      </w:pPr>
      <w:r w:rsidRPr="00043252">
        <w:rPr>
          <w:rFonts w:ascii="Times New Roman" w:hAnsi="Times New Roman"/>
          <w:b/>
          <w:color w:val="000000" w:themeColor="text1"/>
          <w:sz w:val="28"/>
          <w:szCs w:val="28"/>
          <w:highlight w:val="white"/>
          <w:lang w:val="nl-NL"/>
        </w:rPr>
        <w:t>BÁO CÁO</w:t>
      </w:r>
    </w:p>
    <w:p w14:paraId="7D00C782" w14:textId="36A1DC73" w:rsidR="008A24B0" w:rsidRPr="00043252" w:rsidRDefault="00FA6E33" w:rsidP="001E0991">
      <w:pPr>
        <w:spacing w:after="0" w:line="240" w:lineRule="auto"/>
        <w:jc w:val="center"/>
        <w:rPr>
          <w:rFonts w:ascii="Times New Roman" w:hAnsi="Times New Roman"/>
          <w:b/>
          <w:bCs/>
          <w:color w:val="000000" w:themeColor="text1"/>
          <w:sz w:val="28"/>
          <w:szCs w:val="28"/>
          <w:highlight w:val="white"/>
        </w:rPr>
      </w:pPr>
      <w:r w:rsidRPr="00FA6E33">
        <w:rPr>
          <w:rFonts w:ascii="Times New Roman" w:hAnsi="Times New Roman"/>
          <w:b/>
          <w:bCs/>
          <w:color w:val="000000" w:themeColor="text1"/>
          <w:sz w:val="28"/>
          <w:szCs w:val="28"/>
        </w:rPr>
        <w:t>Tình hình thực hiện nhiệm vụ phát triển kinh tế - xã hội, đảm bảo quốc phòng, an ninh năm 2025 và nhiệm vụ trọng tâm năm 2026 của xã Bờ Y</w:t>
      </w:r>
    </w:p>
    <w:p w14:paraId="4E9F0E99" w14:textId="21EF2518" w:rsidR="006B02FF" w:rsidRPr="00FA6E33" w:rsidRDefault="001E0991" w:rsidP="00FA6E33">
      <w:pPr>
        <w:spacing w:before="360" w:after="120" w:line="240" w:lineRule="auto"/>
        <w:ind w:firstLine="720"/>
        <w:jc w:val="both"/>
        <w:rPr>
          <w:rFonts w:ascii="Times New Roman" w:hAnsi="Times New Roman"/>
          <w:b/>
          <w:bCs/>
          <w:color w:val="000000" w:themeColor="text1"/>
          <w:spacing w:val="-2"/>
          <w:sz w:val="28"/>
          <w:szCs w:val="28"/>
          <w:lang w:val="nl-NL"/>
        </w:rPr>
      </w:pPr>
      <w:r w:rsidRPr="00043252">
        <w:rPr>
          <w:rFonts w:ascii="Times New Roman" w:hAnsi="Times New Roman"/>
          <w:b/>
          <w:noProof/>
          <w:color w:val="000000" w:themeColor="text1"/>
          <w:sz w:val="28"/>
          <w:szCs w:val="28"/>
          <w:lang w:bidi="ar-SA"/>
        </w:rPr>
        <mc:AlternateContent>
          <mc:Choice Requires="wps">
            <w:drawing>
              <wp:anchor distT="4294967295" distB="4294967295" distL="114300" distR="114300" simplePos="0" relativeHeight="251661312" behindDoc="0" locked="0" layoutInCell="1" allowOverlap="1" wp14:anchorId="737C54CA" wp14:editId="07906536">
                <wp:simplePos x="0" y="0"/>
                <wp:positionH relativeFrom="column">
                  <wp:posOffset>2561590</wp:posOffset>
                </wp:positionH>
                <wp:positionV relativeFrom="paragraph">
                  <wp:posOffset>18203</wp:posOffset>
                </wp:positionV>
                <wp:extent cx="946150"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46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du="http://schemas.microsoft.com/office/word/2023/wordml/word16du" xmlns:w16sdtfl="http://schemas.microsoft.com/office/word/2024/wordml/sdtformatlock">
            <w:pict>
              <v:line w14:anchorId="4ECB54E5" id="Straight Connector 1"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01.7pt,1.45pt" to="276.2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"/>
            </w:pict>
          </mc:Fallback>
        </mc:AlternateContent>
      </w:r>
      <w:r w:rsidR="00FA6E33" w:rsidRPr="00FA6E33">
        <w:rPr>
          <w:rFonts w:ascii="Times New Roman" w:hAnsi="Times New Roman"/>
          <w:color w:val="000000" w:themeColor="text1"/>
          <w:spacing w:val="-2"/>
          <w:sz w:val="28"/>
          <w:szCs w:val="28"/>
          <w:lang w:val="nl-NL"/>
        </w:rPr>
        <w:t>Thực hiện Công văn số 1917/UBND-KTTH ngày 12 tháng 3 năm 2026 của Ủy ban nhân dân tỉnh Quảng Ngãi về việc chuẩn bị nội dung làm việc của Chủ tịch Ủy ban nhân dân tỉnh với các địa phương về tình hình thực hiện nhiệm vụ phát triển kinh tế - xã hội, bảo đảm quốc phòng, an ninh năm 2025 và chỉ đạo thực hiện các nhiệm vụ trọng tâm năm 2026, Ủy ban nhân dân xã Bờ Y báo cáo như sau:</w:t>
      </w:r>
    </w:p>
    <w:bookmarkEnd w:id="0"/>
    <w:p w14:paraId="1D5A82AB" w14:textId="77777777" w:rsidR="00D25214" w:rsidRPr="00D25214" w:rsidRDefault="00D25214" w:rsidP="00D25214">
      <w:pPr>
        <w:pStyle w:val="NormalWeb"/>
        <w:shd w:val="clear" w:color="auto" w:fill="FFFFFF"/>
        <w:spacing w:before="120" w:beforeAutospacing="0" w:after="0" w:afterAutospacing="0"/>
        <w:ind w:firstLine="720"/>
        <w:jc w:val="both"/>
        <w:rPr>
          <w:b/>
          <w:bCs/>
          <w:color w:val="000000" w:themeColor="text1"/>
          <w:sz w:val="28"/>
          <w:szCs w:val="28"/>
          <w:lang w:val="pt-BR"/>
        </w:rPr>
      </w:pPr>
      <w:r w:rsidRPr="00D25214">
        <w:rPr>
          <w:b/>
          <w:bCs/>
          <w:color w:val="000000" w:themeColor="text1"/>
          <w:sz w:val="28"/>
          <w:szCs w:val="28"/>
          <w:lang w:val="pt-BR"/>
        </w:rPr>
        <w:t>I. KẾT QUẢ THỰC HIỆN NHIỆM VỤ PHÁT TRIỂN KINH TẾ - XÃ HỘI NĂM 2025</w:t>
      </w:r>
    </w:p>
    <w:p w14:paraId="34539324" w14:textId="77777777" w:rsidR="00D25214" w:rsidRPr="00D25214" w:rsidRDefault="00D25214" w:rsidP="00D25214">
      <w:pPr>
        <w:pStyle w:val="NormalWeb"/>
        <w:shd w:val="clear" w:color="auto" w:fill="FFFFFF"/>
        <w:spacing w:before="120" w:beforeAutospacing="0" w:after="0" w:afterAutospacing="0"/>
        <w:ind w:firstLine="720"/>
        <w:jc w:val="both"/>
        <w:rPr>
          <w:b/>
          <w:bCs/>
          <w:color w:val="000000" w:themeColor="text1"/>
          <w:sz w:val="28"/>
          <w:szCs w:val="28"/>
          <w:lang w:val="pt-BR"/>
        </w:rPr>
      </w:pPr>
      <w:r w:rsidRPr="00D25214">
        <w:rPr>
          <w:b/>
          <w:bCs/>
          <w:color w:val="000000" w:themeColor="text1"/>
          <w:sz w:val="28"/>
          <w:szCs w:val="28"/>
          <w:lang w:val="pt-BR"/>
        </w:rPr>
        <w:t>1. Lĩnh vực kinh tế</w:t>
      </w:r>
    </w:p>
    <w:p w14:paraId="1D7A4AEA" w14:textId="7BF575E7" w:rsidR="00D25214" w:rsidRPr="00D25214" w:rsidRDefault="00D25214" w:rsidP="00D25214">
      <w:pPr>
        <w:pStyle w:val="NormalWeb"/>
        <w:shd w:val="clear" w:color="auto" w:fill="FFFFFF"/>
        <w:spacing w:before="120" w:beforeAutospacing="0" w:after="0" w:afterAutospacing="0"/>
        <w:ind w:firstLine="720"/>
        <w:jc w:val="both"/>
        <w:rPr>
          <w:b/>
          <w:bCs/>
          <w:color w:val="000000" w:themeColor="text1"/>
          <w:sz w:val="28"/>
          <w:szCs w:val="28"/>
          <w:lang w:val="pt-BR"/>
        </w:rPr>
      </w:pPr>
      <w:r w:rsidRPr="00D25214">
        <w:rPr>
          <w:b/>
          <w:bCs/>
          <w:color w:val="000000" w:themeColor="text1"/>
          <w:sz w:val="28"/>
          <w:szCs w:val="28"/>
          <w:lang w:val="pt-BR"/>
        </w:rPr>
        <w:t>1.1. Sản xuất nông, lâm nghiệp và chăn nuôi</w:t>
      </w:r>
    </w:p>
    <w:p w14:paraId="38A1B8EA" w14:textId="7E85FEE5" w:rsidR="00D25214" w:rsidRPr="00D25214" w:rsidRDefault="0094687E"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94687E">
        <w:rPr>
          <w:color w:val="000000" w:themeColor="text1"/>
          <w:sz w:val="28"/>
          <w:szCs w:val="28"/>
          <w:lang w:val="pt-BR"/>
        </w:rPr>
        <w:t>Trong năm 2025, sản xuất nông nghiệp trên địa bàn xã tiếp tục được duy trì ổn định, góp phần quan trọng bảo đảm đời sống của Nhân dân và thúc đẩy phát triển kinh tế địa phương. Tổng diện tích gieo trồng lúa đạt 779 ha, trong đó vụ Đông Xuân 330 ha và vụ mùa 449 ha. Bên cạnh đó, diện tích trồng ngô đạt 107 ha; diện tích rau màu và các loại cây trồng khác đạt 81 ha. Tổng sản lượng lương thực có hạt đạt 5.297 tấn, cơ bản đáp ứng nhu cầu tiêu dùng và phục vụ chăn nuôi trên địa bàn.</w:t>
      </w:r>
    </w:p>
    <w:p w14:paraId="3B87977D" w14:textId="0ADB3DA8"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Đối với cây công nghiệp và cây lâu năm, địa phương tiếp tục duy trì và phát triển các diện tích hiện có, trong đó cà phê 3.215 ha, cao su 3.503 ha, cây ăn quả 610 ha, mắc ca 290 ha, hồ tiêu 44 ha. Việc chuyển đổi cơ cấu cây trồng từng bước được thực hiện phù hợp với điều kiện tự nhiên và định hướng phát triển kinh tế của địa phương.</w:t>
      </w:r>
    </w:p>
    <w:p w14:paraId="2567A6E4" w14:textId="0225F223"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Chăn nuôi tiếp tục phát triển ổn định. Tổng đàn gia súc, gia cầm toàn xã đạt 119.</w:t>
      </w:r>
      <w:r w:rsidR="0094687E">
        <w:rPr>
          <w:color w:val="000000" w:themeColor="text1"/>
          <w:sz w:val="28"/>
          <w:szCs w:val="28"/>
          <w:lang w:val="pt-BR"/>
        </w:rPr>
        <w:t>403</w:t>
      </w:r>
      <w:r w:rsidRPr="00D25214">
        <w:rPr>
          <w:color w:val="000000" w:themeColor="text1"/>
          <w:sz w:val="28"/>
          <w:szCs w:val="28"/>
          <w:lang w:val="pt-BR"/>
        </w:rPr>
        <w:t xml:space="preserve"> con, trong đó</w:t>
      </w:r>
      <w:r w:rsidR="0094687E">
        <w:rPr>
          <w:color w:val="000000" w:themeColor="text1"/>
          <w:sz w:val="28"/>
          <w:szCs w:val="28"/>
          <w:lang w:val="pt-BR"/>
        </w:rPr>
        <w:t xml:space="preserve"> đàn trâu 202 con,</w:t>
      </w:r>
      <w:r w:rsidRPr="00D25214">
        <w:rPr>
          <w:color w:val="000000" w:themeColor="text1"/>
          <w:sz w:val="28"/>
          <w:szCs w:val="28"/>
          <w:lang w:val="pt-BR"/>
        </w:rPr>
        <w:t xml:space="preserve"> đàn bò 1.998 con, đàn lợn 8.271 con, đàn dê 662 con và đàn gia cầm 108.270 con. Công tác phòng, chống dịch bệnh trên đàn vật nuôi được triển khai thường xuyên, góp phần hạn chế phát sinh dịch bệnh và bảo đảm an toàn chăn nuôi.</w:t>
      </w:r>
    </w:p>
    <w:p w14:paraId="316696F4" w14:textId="308F8754" w:rsidR="00D25214" w:rsidRPr="00D25214" w:rsidRDefault="00D25214" w:rsidP="00D25214">
      <w:pPr>
        <w:pStyle w:val="NormalWeb"/>
        <w:shd w:val="clear" w:color="auto" w:fill="FFFFFF"/>
        <w:spacing w:before="120" w:beforeAutospacing="0" w:after="0" w:afterAutospacing="0"/>
        <w:ind w:firstLine="720"/>
        <w:jc w:val="both"/>
        <w:rPr>
          <w:b/>
          <w:bCs/>
          <w:color w:val="000000" w:themeColor="text1"/>
          <w:sz w:val="28"/>
          <w:szCs w:val="28"/>
          <w:lang w:val="pt-BR"/>
        </w:rPr>
      </w:pPr>
      <w:r w:rsidRPr="00D25214">
        <w:rPr>
          <w:b/>
          <w:bCs/>
          <w:color w:val="000000" w:themeColor="text1"/>
          <w:sz w:val="28"/>
          <w:szCs w:val="28"/>
          <w:lang w:val="pt-BR"/>
        </w:rPr>
        <w:t>1.2. Thương mại, dịch vụ và hoạt động sản xuất kinh doanh</w:t>
      </w:r>
    </w:p>
    <w:p w14:paraId="70F45D91" w14:textId="168FC749" w:rsidR="00536C25" w:rsidRPr="00536C25" w:rsidRDefault="00536C25" w:rsidP="00536C25">
      <w:pPr>
        <w:pStyle w:val="NormalWeb"/>
        <w:shd w:val="clear" w:color="auto" w:fill="FFFFFF"/>
        <w:spacing w:before="120" w:beforeAutospacing="0" w:after="0" w:afterAutospacing="0"/>
        <w:ind w:firstLine="720"/>
        <w:jc w:val="both"/>
        <w:rPr>
          <w:color w:val="000000" w:themeColor="text1"/>
          <w:sz w:val="28"/>
          <w:szCs w:val="28"/>
          <w:lang w:val="pt-BR"/>
        </w:rPr>
      </w:pPr>
      <w:r w:rsidRPr="00536C25">
        <w:rPr>
          <w:color w:val="000000" w:themeColor="text1"/>
          <w:sz w:val="28"/>
          <w:szCs w:val="28"/>
          <w:lang w:val="pt-BR"/>
        </w:rPr>
        <w:t>Hoạt động thương mại, dịch vụ trên địa bàn tiếp tục phát triển ổn định, đáp ứng nhu cầu trao đổi hàng hóa và tiêu dùng của Nhân dân. Các hoạt động kinh doanh được duy trì thường xuyên, góp phần thúc đẩy lưu thông hàng hóa và hỗ trợ phát triển sản xuất.</w:t>
      </w:r>
    </w:p>
    <w:p w14:paraId="5EA72EF6" w14:textId="7E0D2281" w:rsidR="00D25214" w:rsidRPr="00D25214" w:rsidRDefault="00536C25" w:rsidP="00536C25">
      <w:pPr>
        <w:pStyle w:val="NormalWeb"/>
        <w:shd w:val="clear" w:color="auto" w:fill="FFFFFF"/>
        <w:spacing w:before="120" w:beforeAutospacing="0" w:after="0" w:afterAutospacing="0"/>
        <w:ind w:firstLine="720"/>
        <w:jc w:val="both"/>
        <w:rPr>
          <w:color w:val="000000" w:themeColor="text1"/>
          <w:sz w:val="28"/>
          <w:szCs w:val="28"/>
          <w:lang w:val="pt-BR"/>
        </w:rPr>
      </w:pPr>
      <w:r w:rsidRPr="00536C25">
        <w:rPr>
          <w:color w:val="000000" w:themeColor="text1"/>
          <w:sz w:val="28"/>
          <w:szCs w:val="28"/>
          <w:lang w:val="pt-BR"/>
        </w:rPr>
        <w:t>Tổng giá trị sản phẩm trên địa bàn xã đạt 3.213 tỷ đồng. Trong đó khu vực nông, lâm nghiệp và thủy sản đạt 1.043 tỷ đồng, khu vực công nghiệp</w:t>
      </w:r>
      <w:r w:rsidR="00D46E8C">
        <w:rPr>
          <w:color w:val="000000" w:themeColor="text1"/>
          <w:sz w:val="28"/>
          <w:szCs w:val="28"/>
          <w:lang w:val="pt-BR"/>
        </w:rPr>
        <w:t xml:space="preserve"> -</w:t>
      </w:r>
      <w:r w:rsidRPr="00536C25">
        <w:rPr>
          <w:color w:val="000000" w:themeColor="text1"/>
          <w:sz w:val="28"/>
          <w:szCs w:val="28"/>
          <w:lang w:val="pt-BR"/>
        </w:rPr>
        <w:t xml:space="preserve"> xây dựng đạt 746 tỷ đồng, khu vực thương mại </w:t>
      </w:r>
      <w:r w:rsidR="00D46E8C">
        <w:rPr>
          <w:color w:val="000000" w:themeColor="text1"/>
          <w:sz w:val="28"/>
          <w:szCs w:val="28"/>
          <w:lang w:val="pt-BR"/>
        </w:rPr>
        <w:t>-</w:t>
      </w:r>
      <w:r w:rsidRPr="00536C25">
        <w:rPr>
          <w:color w:val="000000" w:themeColor="text1"/>
          <w:sz w:val="28"/>
          <w:szCs w:val="28"/>
          <w:lang w:val="pt-BR"/>
        </w:rPr>
        <w:t xml:space="preserve"> dịch vụ đạt 1.424 tỷ đồng. Thu nhập bình quân đầu người đạt 67 triệu đồng/người/năm, đời sống của Nhân dân tiếp tục được cải thiện.</w:t>
      </w:r>
    </w:p>
    <w:p w14:paraId="6D1FE094" w14:textId="6FCBCC71" w:rsidR="00D25214" w:rsidRPr="00D25214" w:rsidRDefault="00D25214" w:rsidP="00D25214">
      <w:pPr>
        <w:pStyle w:val="NormalWeb"/>
        <w:shd w:val="clear" w:color="auto" w:fill="FFFFFF"/>
        <w:spacing w:before="120" w:beforeAutospacing="0" w:after="0" w:afterAutospacing="0"/>
        <w:ind w:firstLine="720"/>
        <w:jc w:val="both"/>
        <w:rPr>
          <w:b/>
          <w:bCs/>
          <w:color w:val="000000" w:themeColor="text1"/>
          <w:sz w:val="28"/>
          <w:szCs w:val="28"/>
          <w:lang w:val="pt-BR"/>
        </w:rPr>
      </w:pPr>
      <w:r w:rsidRPr="00D25214">
        <w:rPr>
          <w:b/>
          <w:bCs/>
          <w:color w:val="000000" w:themeColor="text1"/>
          <w:sz w:val="28"/>
          <w:szCs w:val="28"/>
          <w:lang w:val="pt-BR"/>
        </w:rPr>
        <w:lastRenderedPageBreak/>
        <w:t>1.3. Thu, chi ngân sách và đầu tư xây dựng</w:t>
      </w:r>
    </w:p>
    <w:p w14:paraId="05397E6A" w14:textId="47CAF3E5"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 xml:space="preserve">Công tác quản lý tài chính </w:t>
      </w:r>
      <w:r w:rsidR="00D46E8C">
        <w:rPr>
          <w:color w:val="000000" w:themeColor="text1"/>
          <w:sz w:val="28"/>
          <w:szCs w:val="28"/>
          <w:lang w:val="pt-BR"/>
        </w:rPr>
        <w:t>-</w:t>
      </w:r>
      <w:r w:rsidRPr="00D25214">
        <w:rPr>
          <w:color w:val="000000" w:themeColor="text1"/>
          <w:sz w:val="28"/>
          <w:szCs w:val="28"/>
          <w:lang w:val="pt-BR"/>
        </w:rPr>
        <w:t xml:space="preserve"> ngân sách được thực hiện chặt chẽ, đúng quy định của pháp luật. Tổng thu ngân sách nhà nước trên địa bàn đạt 463 tỷ đồng, trong đó thu từ hoạt động xuất nhập khẩu qua Cửa khẩu quốc tế Bờ Y đạt 365 tỷ đồng, thu nội địa đạt 98 tỷ đồng.</w:t>
      </w:r>
    </w:p>
    <w:p w14:paraId="418EDC33" w14:textId="14F6533D"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Tổng chi ngân sách địa phương đạt 208,61 tỷ đồng, trong đó chi đầu tư phát triển 54,79 tỷ đồng, chi thường xuyên 153,82 tỷ đồng. Các khoản chi được thực hiện đúng mục đích, bảo đảm phục vụ kịp thời nhiệm vụ phát triển kinh tế - xã hội của địa phương.</w:t>
      </w:r>
    </w:p>
    <w:p w14:paraId="20A276F5" w14:textId="77777777" w:rsidR="00D25214" w:rsidRPr="00D25214" w:rsidRDefault="00D25214" w:rsidP="00D25214">
      <w:pPr>
        <w:pStyle w:val="NormalWeb"/>
        <w:shd w:val="clear" w:color="auto" w:fill="FFFFFF"/>
        <w:spacing w:before="120" w:beforeAutospacing="0" w:after="0" w:afterAutospacing="0"/>
        <w:ind w:firstLine="720"/>
        <w:jc w:val="both"/>
        <w:rPr>
          <w:b/>
          <w:bCs/>
          <w:color w:val="000000" w:themeColor="text1"/>
          <w:sz w:val="28"/>
          <w:szCs w:val="28"/>
          <w:lang w:val="pt-BR"/>
        </w:rPr>
      </w:pPr>
      <w:r w:rsidRPr="00D25214">
        <w:rPr>
          <w:b/>
          <w:bCs/>
          <w:color w:val="000000" w:themeColor="text1"/>
          <w:sz w:val="28"/>
          <w:szCs w:val="28"/>
          <w:lang w:val="pt-BR"/>
        </w:rPr>
        <w:t>2. Quản lý quy hoạch, xây dựng, tài nguyên môi trường và phòng chống thiên tai</w:t>
      </w:r>
    </w:p>
    <w:p w14:paraId="6E38F44F" w14:textId="3DF31071" w:rsidR="00D25214" w:rsidRPr="00D25214" w:rsidRDefault="00D25214" w:rsidP="00D25214">
      <w:pPr>
        <w:pStyle w:val="NormalWeb"/>
        <w:shd w:val="clear" w:color="auto" w:fill="FFFFFF"/>
        <w:spacing w:before="120" w:beforeAutospacing="0" w:after="0" w:afterAutospacing="0"/>
        <w:ind w:firstLine="720"/>
        <w:jc w:val="both"/>
        <w:rPr>
          <w:b/>
          <w:bCs/>
          <w:color w:val="000000" w:themeColor="text1"/>
          <w:sz w:val="28"/>
          <w:szCs w:val="28"/>
          <w:lang w:val="pt-BR"/>
        </w:rPr>
      </w:pPr>
      <w:r w:rsidRPr="00D25214">
        <w:rPr>
          <w:b/>
          <w:bCs/>
          <w:color w:val="000000" w:themeColor="text1"/>
          <w:sz w:val="28"/>
          <w:szCs w:val="28"/>
          <w:lang w:val="pt-BR"/>
        </w:rPr>
        <w:t>2.1. Công tác quản lý quy hoạch, trật tự xây dựng</w:t>
      </w:r>
    </w:p>
    <w:p w14:paraId="42064D6E" w14:textId="08EE6DB3"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Công tác quản lý quy hoạch và trật tự xây dựng tiếp tục được quan tâm chỉ đạo. Ủy ban nhân dân xã đã phối hợp với các cơ quan chuyên môn trong việc rà soát, quản lý các khu vực quy hoạch, bảo đảm phù hợp với định hướng phát triển kinh tế - xã hội của địa phương.</w:t>
      </w:r>
    </w:p>
    <w:p w14:paraId="428FE560" w14:textId="50A4EB15"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Công tác cấp phép xây dựng được thực hiện nghiêm túc theo quy định. Tính đến ngày 3</w:t>
      </w:r>
      <w:r w:rsidR="00D46E8C">
        <w:rPr>
          <w:color w:val="000000" w:themeColor="text1"/>
          <w:sz w:val="28"/>
          <w:szCs w:val="28"/>
          <w:lang w:val="pt-BR"/>
        </w:rPr>
        <w:t>1</w:t>
      </w:r>
      <w:r w:rsidRPr="00D25214">
        <w:rPr>
          <w:color w:val="000000" w:themeColor="text1"/>
          <w:sz w:val="28"/>
          <w:szCs w:val="28"/>
          <w:lang w:val="pt-BR"/>
        </w:rPr>
        <w:t xml:space="preserve"> tháng 1</w:t>
      </w:r>
      <w:r w:rsidR="00D46E8C">
        <w:rPr>
          <w:color w:val="000000" w:themeColor="text1"/>
          <w:sz w:val="28"/>
          <w:szCs w:val="28"/>
          <w:lang w:val="pt-BR"/>
        </w:rPr>
        <w:t>2</w:t>
      </w:r>
      <w:r w:rsidRPr="00D25214">
        <w:rPr>
          <w:color w:val="000000" w:themeColor="text1"/>
          <w:sz w:val="28"/>
          <w:szCs w:val="28"/>
          <w:lang w:val="pt-BR"/>
        </w:rPr>
        <w:t xml:space="preserve"> năm 2025, trên địa bàn xã đã cấp 7</w:t>
      </w:r>
      <w:r w:rsidR="00D46E8C">
        <w:rPr>
          <w:color w:val="000000" w:themeColor="text1"/>
          <w:sz w:val="28"/>
          <w:szCs w:val="28"/>
          <w:lang w:val="pt-BR"/>
        </w:rPr>
        <w:t>9</w:t>
      </w:r>
      <w:r w:rsidRPr="00D25214">
        <w:rPr>
          <w:color w:val="000000" w:themeColor="text1"/>
          <w:sz w:val="28"/>
          <w:szCs w:val="28"/>
          <w:lang w:val="pt-BR"/>
        </w:rPr>
        <w:t xml:space="preserve"> giấy phép xây dựng với tổng diện tích 7.</w:t>
      </w:r>
      <w:r w:rsidR="00D46E8C">
        <w:rPr>
          <w:color w:val="000000" w:themeColor="text1"/>
          <w:sz w:val="28"/>
          <w:szCs w:val="28"/>
          <w:lang w:val="pt-BR"/>
        </w:rPr>
        <w:t>966,72</w:t>
      </w:r>
      <w:r w:rsidRPr="00D25214">
        <w:rPr>
          <w:color w:val="000000" w:themeColor="text1"/>
          <w:sz w:val="28"/>
          <w:szCs w:val="28"/>
          <w:lang w:val="pt-BR"/>
        </w:rPr>
        <w:t xml:space="preserve"> m², trong đó có 02 giấy phép xây dựng có thời hạn với diện tích 157,16 m². Công tác kiểm tra, giám sát hoạt động xây dựng được tăng cường nhằm hạn chế tình trạng xây dựng trái phép, sai phép.</w:t>
      </w:r>
    </w:p>
    <w:p w14:paraId="4B5BBD0E" w14:textId="7FAF5C2F" w:rsidR="00D25214" w:rsidRPr="00D25214" w:rsidRDefault="00D25214" w:rsidP="00D25214">
      <w:pPr>
        <w:pStyle w:val="NormalWeb"/>
        <w:shd w:val="clear" w:color="auto" w:fill="FFFFFF"/>
        <w:spacing w:before="120" w:beforeAutospacing="0" w:after="0" w:afterAutospacing="0"/>
        <w:ind w:firstLine="720"/>
        <w:jc w:val="both"/>
        <w:rPr>
          <w:b/>
          <w:bCs/>
          <w:color w:val="000000" w:themeColor="text1"/>
          <w:sz w:val="28"/>
          <w:szCs w:val="28"/>
          <w:lang w:val="pt-BR"/>
        </w:rPr>
      </w:pPr>
      <w:r w:rsidRPr="00D25214">
        <w:rPr>
          <w:b/>
          <w:bCs/>
          <w:color w:val="000000" w:themeColor="text1"/>
          <w:sz w:val="28"/>
          <w:szCs w:val="28"/>
          <w:lang w:val="pt-BR"/>
        </w:rPr>
        <w:t>2.</w:t>
      </w:r>
      <w:r w:rsidR="00D46E8C">
        <w:rPr>
          <w:b/>
          <w:bCs/>
          <w:color w:val="000000" w:themeColor="text1"/>
          <w:sz w:val="28"/>
          <w:szCs w:val="28"/>
          <w:lang w:val="pt-BR"/>
        </w:rPr>
        <w:t>2</w:t>
      </w:r>
      <w:r w:rsidRPr="00D25214">
        <w:rPr>
          <w:b/>
          <w:bCs/>
          <w:color w:val="000000" w:themeColor="text1"/>
          <w:sz w:val="28"/>
          <w:szCs w:val="28"/>
          <w:lang w:val="pt-BR"/>
        </w:rPr>
        <w:t>. Quản lý tài nguyên và môi trường</w:t>
      </w:r>
    </w:p>
    <w:p w14:paraId="0F3A6EDC" w14:textId="0026F75A"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Công tác quản lý nhà nước về đất đai, tài nguyên và môi trường được thực hiện nghiêm túc. Các thủ tục hành chính về đất đai được giải quyết kịp thời, tạo điều kiện thuận lợi cho người dân và doanh nghiệp.</w:t>
      </w:r>
    </w:p>
    <w:p w14:paraId="6E47FF69" w14:textId="60498959"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Công tác quản lý khoáng sản được tăng cường kiểm tra, giám sát; trong năm không ghi nhận trường hợp vi phạm về khai thác khoáng sản trái phép trên địa bàn.</w:t>
      </w:r>
    </w:p>
    <w:p w14:paraId="360BF8CA" w14:textId="0275123E"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Đối với sự cố môi trường xảy ra tại Khu liên hiệp xử lý chất thải rắn vào ngày 30 tháng 7 năm 2025, địa phương đã kịp thời phối hợp với các đơn vị liên quan triển khai các biện pháp khắc phục, thu gom rác thải, xử lý nước rỉ rác và khôi phục môi trường. Đến nay, khu vực xảy ra sự cố đã được xử lý triệt để, không còn ảnh hưởng đến môi trường và đời sống Nhân dân.</w:t>
      </w:r>
    </w:p>
    <w:p w14:paraId="2B4AD4BD" w14:textId="46D62DF4" w:rsidR="00D25214" w:rsidRPr="00D25214" w:rsidRDefault="00D25214" w:rsidP="00D25214">
      <w:pPr>
        <w:pStyle w:val="NormalWeb"/>
        <w:shd w:val="clear" w:color="auto" w:fill="FFFFFF"/>
        <w:spacing w:before="120" w:beforeAutospacing="0" w:after="0" w:afterAutospacing="0"/>
        <w:ind w:firstLine="720"/>
        <w:jc w:val="both"/>
        <w:rPr>
          <w:b/>
          <w:bCs/>
          <w:color w:val="000000" w:themeColor="text1"/>
          <w:sz w:val="28"/>
          <w:szCs w:val="28"/>
          <w:lang w:val="pt-BR"/>
        </w:rPr>
      </w:pPr>
      <w:r w:rsidRPr="00D25214">
        <w:rPr>
          <w:b/>
          <w:bCs/>
          <w:color w:val="000000" w:themeColor="text1"/>
          <w:sz w:val="28"/>
          <w:szCs w:val="28"/>
          <w:lang w:val="pt-BR"/>
        </w:rPr>
        <w:t>2.</w:t>
      </w:r>
      <w:r w:rsidR="00D46E8C">
        <w:rPr>
          <w:b/>
          <w:bCs/>
          <w:color w:val="000000" w:themeColor="text1"/>
          <w:sz w:val="28"/>
          <w:szCs w:val="28"/>
          <w:lang w:val="pt-BR"/>
        </w:rPr>
        <w:t>3</w:t>
      </w:r>
      <w:r w:rsidRPr="00D25214">
        <w:rPr>
          <w:b/>
          <w:bCs/>
          <w:color w:val="000000" w:themeColor="text1"/>
          <w:sz w:val="28"/>
          <w:szCs w:val="28"/>
          <w:lang w:val="pt-BR"/>
        </w:rPr>
        <w:t>. Công tác phòng, chống thiên tai</w:t>
      </w:r>
    </w:p>
    <w:p w14:paraId="5CBE88BC" w14:textId="77777777" w:rsidR="00D46E8C" w:rsidRPr="00043252" w:rsidRDefault="00D46E8C" w:rsidP="00D46E8C">
      <w:pPr>
        <w:spacing w:before="120" w:after="0" w:line="240" w:lineRule="auto"/>
        <w:ind w:firstLine="720"/>
        <w:jc w:val="both"/>
        <w:rPr>
          <w:rFonts w:ascii="Times New Roman" w:hAnsi="Times New Roman"/>
          <w:i/>
          <w:color w:val="000000" w:themeColor="text1"/>
          <w:sz w:val="28"/>
          <w:szCs w:val="28"/>
        </w:rPr>
      </w:pPr>
      <w:r w:rsidRPr="00043252">
        <w:rPr>
          <w:rFonts w:ascii="Times New Roman" w:hAnsi="Times New Roman"/>
          <w:iCs/>
          <w:color w:val="000000" w:themeColor="text1"/>
          <w:sz w:val="28"/>
          <w:szCs w:val="28"/>
        </w:rPr>
        <w:t>Công tác phòng, chống thiên tai tiếp tục được địa phương duy trì thường xuyên; lực lượng thường trực được phân công sẵn sàng ứng phó trong mùa mưa bão; đồng thời, Ủy ban nhân dân xã chỉ đạo cập nhật, hoàn thiện phương án phòng, chống thiên tai và tìm kiếm cứu nạn năm 2025, bảo đảm chủ động, kịp thời, giảm thiểu tối đa thiệt hại về người và tài sản trên địa bàn.</w:t>
      </w:r>
    </w:p>
    <w:p w14:paraId="14908059" w14:textId="77777777" w:rsidR="00D46E8C" w:rsidRPr="00043252" w:rsidRDefault="00D46E8C" w:rsidP="00D46E8C">
      <w:pPr>
        <w:spacing w:before="120" w:after="0" w:line="240" w:lineRule="auto"/>
        <w:ind w:firstLine="720"/>
        <w:jc w:val="both"/>
        <w:rPr>
          <w:rFonts w:ascii="Times New Roman" w:hAnsi="Times New Roman"/>
          <w:color w:val="000000" w:themeColor="text1"/>
          <w:sz w:val="28"/>
          <w:szCs w:val="28"/>
          <w:lang w:val="nl-NL"/>
        </w:rPr>
      </w:pPr>
      <w:r w:rsidRPr="00043252">
        <w:rPr>
          <w:rFonts w:ascii="Times New Roman" w:hAnsi="Times New Roman"/>
          <w:color w:val="000000" w:themeColor="text1"/>
          <w:sz w:val="28"/>
          <w:szCs w:val="28"/>
          <w:lang w:val="nl-NL"/>
        </w:rPr>
        <w:t xml:space="preserve">Trong năm 2025, trên địa bàn xã đã xảy ra một vụ sét đánh gây thiệt hại về người, làm một người thiệt mạng và một người bị thương. Ngay sau khi sự việc xảy ra, chính quyền địa phương đã kịp thời tổ chức thăm hỏi, động viên và hỗ trợ gia đình </w:t>
      </w:r>
      <w:r w:rsidRPr="00043252">
        <w:rPr>
          <w:rFonts w:ascii="Times New Roman" w:hAnsi="Times New Roman"/>
          <w:color w:val="000000" w:themeColor="text1"/>
          <w:sz w:val="28"/>
          <w:szCs w:val="28"/>
          <w:lang w:val="nl-NL"/>
        </w:rPr>
        <w:lastRenderedPageBreak/>
        <w:t>các nạn nhân, góp phần ổn định đời sống người dân và thể hiện tinh thần trách nhiệm trong công tác phòng, chống thiên tai, giảm nhẹ thiệt hại tại địa phương</w:t>
      </w:r>
      <w:r w:rsidRPr="00043252">
        <w:rPr>
          <w:rFonts w:ascii="Times New Roman" w:hAnsi="Times New Roman"/>
          <w:color w:val="000000" w:themeColor="text1"/>
          <w:sz w:val="28"/>
          <w:szCs w:val="28"/>
          <w:vertAlign w:val="superscript"/>
          <w:lang w:val="nl-NL"/>
        </w:rPr>
        <w:t>(</w:t>
      </w:r>
      <w:r w:rsidRPr="00043252">
        <w:rPr>
          <w:rStyle w:val="FootnoteReference"/>
          <w:rFonts w:ascii="Times New Roman" w:hAnsi="Times New Roman"/>
          <w:color w:val="000000" w:themeColor="text1"/>
          <w:sz w:val="28"/>
          <w:szCs w:val="28"/>
          <w:lang w:val="nl-NL"/>
        </w:rPr>
        <w:footnoteReference w:id="1"/>
      </w:r>
      <w:r w:rsidRPr="00043252">
        <w:rPr>
          <w:rFonts w:ascii="Times New Roman" w:hAnsi="Times New Roman"/>
          <w:color w:val="000000" w:themeColor="text1"/>
          <w:sz w:val="28"/>
          <w:szCs w:val="28"/>
          <w:vertAlign w:val="superscript"/>
          <w:lang w:val="nl-NL"/>
        </w:rPr>
        <w:t>)</w:t>
      </w:r>
      <w:r w:rsidRPr="00043252">
        <w:rPr>
          <w:rFonts w:ascii="Times New Roman" w:hAnsi="Times New Roman"/>
          <w:color w:val="000000" w:themeColor="text1"/>
          <w:sz w:val="28"/>
          <w:szCs w:val="28"/>
          <w:lang w:val="nl-NL"/>
        </w:rPr>
        <w:t>.</w:t>
      </w:r>
    </w:p>
    <w:p w14:paraId="06F47CF6" w14:textId="069886F7" w:rsidR="00D25214" w:rsidRPr="00D25214" w:rsidRDefault="00D46E8C" w:rsidP="00D46E8C">
      <w:pPr>
        <w:pStyle w:val="NormalWeb"/>
        <w:shd w:val="clear" w:color="auto" w:fill="FFFFFF"/>
        <w:spacing w:before="120" w:beforeAutospacing="0" w:after="0" w:afterAutospacing="0"/>
        <w:ind w:firstLine="720"/>
        <w:jc w:val="both"/>
        <w:rPr>
          <w:color w:val="000000" w:themeColor="text1"/>
          <w:sz w:val="28"/>
          <w:szCs w:val="28"/>
          <w:lang w:val="pt-BR"/>
        </w:rPr>
      </w:pPr>
      <w:r w:rsidRPr="00043252">
        <w:rPr>
          <w:color w:val="000000" w:themeColor="text1"/>
          <w:sz w:val="28"/>
          <w:szCs w:val="28"/>
          <w:lang w:val="pt-BR"/>
        </w:rPr>
        <w:t xml:space="preserve">Từ tháng 7 đến tháng 11/2025, trên địa bàn xã Bờ Y liên tiếp chịu ảnh hưởng của các cơn bão số 5 (KaJiKi), bão số 10 (Bualoi), bão số 11 (Matmo), bão số 13 (Kalmaegi) và các đợt áp thấp nhiệt đới, gây mưa lớn kéo dài, làm thiệt hại kết cấu hạ tầng giao thông, thủy lợi, sản xuất nông nghiệp và đời sống dân sinh. Nhiều công trình bị hư hỏng, sạt lở như cầu qua suối khu sản xuất thôn Đăk Mế bị gãy, sập; sạt lở bờ suối Đăk HNiêng diện tích khoảng 180m²; cống qua suối Đăk Jrut bị cuốn trôi; mương thoát nước đường Trần Phú bị xói lở, đe dọa nhà dân; tuyến N5 </w:t>
      </w:r>
      <w:r>
        <w:rPr>
          <w:color w:val="000000" w:themeColor="text1"/>
          <w:sz w:val="28"/>
          <w:szCs w:val="28"/>
          <w:lang w:val="pt-BR"/>
        </w:rPr>
        <w:t>-</w:t>
      </w:r>
      <w:r w:rsidRPr="00043252">
        <w:rPr>
          <w:color w:val="000000" w:themeColor="text1"/>
          <w:sz w:val="28"/>
          <w:szCs w:val="28"/>
          <w:lang w:val="pt-BR"/>
        </w:rPr>
        <w:t xml:space="preserve"> Khu kinh tế cửa khẩu quốc tế Bờ Y sạt lở mái taluy dài khoảng 140m, cao hơn 30m, tiềm ẩn nguy cơ mất an toàn giao thông. Ngoài ra, sản xuất nông nghiệp bị thiệt hại, gồm 0,12 ha sầu riêng với mức độ thiệt hại trên 70%; 09 hộ dân bị tốc mái, 02 nhà nguy cơ sụp đổ, một cầu dân sinh bị cuốn trôi. </w:t>
      </w:r>
      <w:r w:rsidRPr="00043252">
        <w:rPr>
          <w:color w:val="000000" w:themeColor="text1"/>
          <w:spacing w:val="-2"/>
          <w:sz w:val="28"/>
          <w:szCs w:val="28"/>
          <w:lang w:val="nl-NL"/>
        </w:rPr>
        <w:t>Ủy ban nhân dân</w:t>
      </w:r>
      <w:r w:rsidRPr="00043252">
        <w:rPr>
          <w:color w:val="000000" w:themeColor="text1"/>
          <w:sz w:val="28"/>
          <w:szCs w:val="28"/>
          <w:lang w:val="pt-BR"/>
        </w:rPr>
        <w:t xml:space="preserve"> xã đã chủ động huy động lực lượng xung kích khắc phục tạm thời, rào chắn cảnh báo, rà soát thống kê thiệt hại và đề nghị cấp có thẩm quyền hỗ trợ tổng kinh phí khoảng 9 tỷ đồng để sửa chữa, đảm bảo an toàn giao thông, phục vụ sản xuất và ổn định đời sống Nhân dân.</w:t>
      </w:r>
    </w:p>
    <w:p w14:paraId="6C6AA382" w14:textId="4F088E68" w:rsidR="00D25214" w:rsidRPr="00D25214" w:rsidRDefault="00D25214" w:rsidP="00D25214">
      <w:pPr>
        <w:pStyle w:val="NormalWeb"/>
        <w:shd w:val="clear" w:color="auto" w:fill="FFFFFF"/>
        <w:spacing w:before="120" w:beforeAutospacing="0" w:after="0" w:afterAutospacing="0"/>
        <w:ind w:firstLine="720"/>
        <w:jc w:val="both"/>
        <w:rPr>
          <w:b/>
          <w:bCs/>
          <w:color w:val="000000" w:themeColor="text1"/>
          <w:sz w:val="28"/>
          <w:szCs w:val="28"/>
          <w:lang w:val="pt-BR"/>
        </w:rPr>
      </w:pPr>
      <w:r w:rsidRPr="00D25214">
        <w:rPr>
          <w:b/>
          <w:bCs/>
          <w:color w:val="000000" w:themeColor="text1"/>
          <w:sz w:val="28"/>
          <w:szCs w:val="28"/>
          <w:lang w:val="pt-BR"/>
        </w:rPr>
        <w:t xml:space="preserve">II. LĨNH VỰC VĂN HÓA </w:t>
      </w:r>
      <w:r w:rsidR="00F952CD">
        <w:rPr>
          <w:b/>
          <w:bCs/>
          <w:color w:val="000000" w:themeColor="text1"/>
          <w:sz w:val="28"/>
          <w:szCs w:val="28"/>
          <w:lang w:val="pt-BR"/>
        </w:rPr>
        <w:t>-</w:t>
      </w:r>
      <w:r w:rsidRPr="00D25214">
        <w:rPr>
          <w:b/>
          <w:bCs/>
          <w:color w:val="000000" w:themeColor="text1"/>
          <w:sz w:val="28"/>
          <w:szCs w:val="28"/>
          <w:lang w:val="pt-BR"/>
        </w:rPr>
        <w:t xml:space="preserve"> XÃ HỘI</w:t>
      </w:r>
    </w:p>
    <w:p w14:paraId="3EF7FAD0" w14:textId="04A8E81C" w:rsidR="00D25214" w:rsidRPr="00D25214" w:rsidRDefault="00D25214" w:rsidP="00D25214">
      <w:pPr>
        <w:pStyle w:val="NormalWeb"/>
        <w:shd w:val="clear" w:color="auto" w:fill="FFFFFF"/>
        <w:spacing w:before="120" w:beforeAutospacing="0" w:after="0" w:afterAutospacing="0"/>
        <w:ind w:firstLine="720"/>
        <w:jc w:val="both"/>
        <w:rPr>
          <w:b/>
          <w:bCs/>
          <w:color w:val="000000" w:themeColor="text1"/>
          <w:sz w:val="28"/>
          <w:szCs w:val="28"/>
          <w:lang w:val="pt-BR"/>
        </w:rPr>
      </w:pPr>
      <w:r w:rsidRPr="00D25214">
        <w:rPr>
          <w:b/>
          <w:bCs/>
          <w:color w:val="000000" w:themeColor="text1"/>
          <w:sz w:val="28"/>
          <w:szCs w:val="28"/>
          <w:lang w:val="pt-BR"/>
        </w:rPr>
        <w:t>1. Lao động, việc làm, an sinh xã hội và giảm nghèo</w:t>
      </w:r>
    </w:p>
    <w:p w14:paraId="0BAA8CC7" w14:textId="4B5E888A"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Công tác giải quyết việc làm và đào tạo nghề tiếp tục được quan tâm thực hiện. Các chính sách đối với người có công, hộ nghèo và các đối tượng bảo trợ xã hội được triển khai đầy đủ, kịp thời.</w:t>
      </w:r>
    </w:p>
    <w:p w14:paraId="4EBB7E74" w14:textId="7D60D7DA"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 xml:space="preserve">Qua rà soát cuối năm 2025, toàn xã có 10.476 hộ với 35.487 khẩu. Tổng số hộ nghèo 106 hộ </w:t>
      </w:r>
      <w:r w:rsidRPr="00F952CD">
        <w:rPr>
          <w:i/>
          <w:iCs/>
          <w:color w:val="000000" w:themeColor="text1"/>
          <w:sz w:val="28"/>
          <w:szCs w:val="28"/>
          <w:lang w:val="pt-BR"/>
        </w:rPr>
        <w:t>(1,01%),</w:t>
      </w:r>
      <w:r w:rsidRPr="00D25214">
        <w:rPr>
          <w:color w:val="000000" w:themeColor="text1"/>
          <w:sz w:val="28"/>
          <w:szCs w:val="28"/>
          <w:lang w:val="pt-BR"/>
        </w:rPr>
        <w:t xml:space="preserve"> giảm 33 hộ so với năm 2024; hộ cận nghèo 191 </w:t>
      </w:r>
      <w:r w:rsidRPr="00F952CD">
        <w:rPr>
          <w:i/>
          <w:iCs/>
          <w:color w:val="000000" w:themeColor="text1"/>
          <w:sz w:val="28"/>
          <w:szCs w:val="28"/>
          <w:lang w:val="pt-BR"/>
        </w:rPr>
        <w:t>hộ (1,82%),</w:t>
      </w:r>
      <w:r w:rsidRPr="00D25214">
        <w:rPr>
          <w:color w:val="000000" w:themeColor="text1"/>
          <w:sz w:val="28"/>
          <w:szCs w:val="28"/>
          <w:lang w:val="pt-BR"/>
        </w:rPr>
        <w:t xml:space="preserve"> giảm 16 hộ so với năm 2024.</w:t>
      </w:r>
    </w:p>
    <w:p w14:paraId="33E64C6E" w14:textId="749A6A93"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Công tác xóa nhà tạm, nhà dột nát được triển khai tích cực. Trong năm 2025, toàn xã đã khởi công xây dựng 57 căn nhà, trong đó xây mới 33 căn và sửa chữa 24 căn, góp phần cải thiện điều kiện sinh hoạt của người dân.</w:t>
      </w:r>
    </w:p>
    <w:p w14:paraId="48B57EC6" w14:textId="03BFEAAC" w:rsidR="00D25214" w:rsidRPr="00D25214" w:rsidRDefault="00D25214" w:rsidP="00D25214">
      <w:pPr>
        <w:pStyle w:val="NormalWeb"/>
        <w:shd w:val="clear" w:color="auto" w:fill="FFFFFF"/>
        <w:spacing w:before="120" w:beforeAutospacing="0" w:after="0" w:afterAutospacing="0"/>
        <w:ind w:firstLine="720"/>
        <w:jc w:val="both"/>
        <w:rPr>
          <w:b/>
          <w:bCs/>
          <w:color w:val="000000" w:themeColor="text1"/>
          <w:sz w:val="28"/>
          <w:szCs w:val="28"/>
          <w:lang w:val="pt-BR"/>
        </w:rPr>
      </w:pPr>
      <w:r w:rsidRPr="00D25214">
        <w:rPr>
          <w:b/>
          <w:bCs/>
          <w:color w:val="000000" w:themeColor="text1"/>
          <w:sz w:val="28"/>
          <w:szCs w:val="28"/>
          <w:lang w:val="pt-BR"/>
        </w:rPr>
        <w:t>2. Giáo dục và đào tạo</w:t>
      </w:r>
    </w:p>
    <w:p w14:paraId="4CE97BDA" w14:textId="77777777" w:rsidR="00F952CD" w:rsidRPr="00043252" w:rsidRDefault="00F952CD" w:rsidP="00F952CD">
      <w:pPr>
        <w:spacing w:before="120" w:after="0" w:line="240" w:lineRule="auto"/>
        <w:ind w:firstLine="720"/>
        <w:jc w:val="both"/>
        <w:rPr>
          <w:rFonts w:ascii="Times New Roman" w:hAnsi="Times New Roman"/>
          <w:color w:val="000000" w:themeColor="text1"/>
          <w:sz w:val="28"/>
          <w:szCs w:val="28"/>
          <w:lang w:val="nl-NL"/>
        </w:rPr>
      </w:pPr>
      <w:r w:rsidRPr="00043252">
        <w:rPr>
          <w:rFonts w:ascii="Times New Roman" w:hAnsi="Times New Roman"/>
          <w:color w:val="000000" w:themeColor="text1"/>
          <w:sz w:val="28"/>
          <w:szCs w:val="28"/>
          <w:lang w:val="nl-NL"/>
        </w:rPr>
        <w:t>Tình hình học sinh đến lớp và duy trì chuyên cần đạt kết quả tích cực</w:t>
      </w:r>
      <w:r w:rsidRPr="00043252">
        <w:rPr>
          <w:rFonts w:ascii="Times New Roman" w:hAnsi="Times New Roman"/>
          <w:color w:val="000000" w:themeColor="text1"/>
          <w:sz w:val="28"/>
          <w:szCs w:val="28"/>
          <w:vertAlign w:val="superscript"/>
        </w:rPr>
        <w:t>(</w:t>
      </w:r>
      <w:r w:rsidRPr="00043252">
        <w:rPr>
          <w:rFonts w:ascii="Times New Roman" w:hAnsi="Times New Roman"/>
          <w:color w:val="000000" w:themeColor="text1"/>
          <w:sz w:val="28"/>
          <w:szCs w:val="28"/>
          <w:vertAlign w:val="superscript"/>
          <w:lang w:val="da-DK" w:bidi="ar-SA"/>
        </w:rPr>
        <w:footnoteReference w:id="2"/>
      </w:r>
      <w:r w:rsidRPr="00043252">
        <w:rPr>
          <w:rFonts w:ascii="Times New Roman" w:hAnsi="Times New Roman"/>
          <w:color w:val="000000" w:themeColor="text1"/>
          <w:sz w:val="28"/>
          <w:szCs w:val="28"/>
          <w:vertAlign w:val="superscript"/>
          <w:lang w:val="pl-PL" w:bidi="ar-SA"/>
        </w:rPr>
        <w:t>)</w:t>
      </w:r>
      <w:r w:rsidRPr="00043252">
        <w:rPr>
          <w:rFonts w:ascii="Times New Roman" w:hAnsi="Times New Roman"/>
          <w:color w:val="000000" w:themeColor="text1"/>
          <w:sz w:val="28"/>
          <w:szCs w:val="28"/>
          <w:lang w:val="nl-NL"/>
        </w:rPr>
        <w:t>. Các nhiệm vụ, giải pháp nâng cao chất lượng giáo dục đối với học sinh dân tộc thiểu số được triển khai đồng bộ, mang lại nhiều kết quả khả quan</w:t>
      </w:r>
      <w:r w:rsidRPr="00043252">
        <w:rPr>
          <w:rFonts w:ascii="Times New Roman" w:hAnsi="Times New Roman"/>
          <w:color w:val="000000" w:themeColor="text1"/>
          <w:sz w:val="28"/>
          <w:szCs w:val="28"/>
          <w:vertAlign w:val="superscript"/>
        </w:rPr>
        <w:t>(</w:t>
      </w:r>
      <w:r w:rsidRPr="00043252">
        <w:rPr>
          <w:rFonts w:ascii="Times New Roman" w:hAnsi="Times New Roman"/>
          <w:color w:val="000000" w:themeColor="text1"/>
          <w:sz w:val="28"/>
          <w:szCs w:val="28"/>
          <w:vertAlign w:val="superscript"/>
          <w:lang w:val="da-DK" w:bidi="ar-SA"/>
        </w:rPr>
        <w:footnoteReference w:id="3"/>
      </w:r>
      <w:r w:rsidRPr="00043252">
        <w:rPr>
          <w:rFonts w:ascii="Times New Roman" w:hAnsi="Times New Roman"/>
          <w:color w:val="000000" w:themeColor="text1"/>
          <w:sz w:val="28"/>
          <w:szCs w:val="28"/>
          <w:vertAlign w:val="superscript"/>
          <w:lang w:val="pl-PL" w:bidi="ar-SA"/>
        </w:rPr>
        <w:t>)</w:t>
      </w:r>
      <w:r w:rsidRPr="00043252">
        <w:rPr>
          <w:rFonts w:ascii="Times New Roman" w:hAnsi="Times New Roman"/>
          <w:color w:val="000000" w:themeColor="text1"/>
          <w:sz w:val="28"/>
          <w:szCs w:val="28"/>
          <w:lang w:val="nl-NL"/>
        </w:rPr>
        <w:t>.</w:t>
      </w:r>
    </w:p>
    <w:p w14:paraId="344139A8" w14:textId="77777777" w:rsidR="00F952CD" w:rsidRPr="00043252" w:rsidRDefault="00F952CD" w:rsidP="00F952CD">
      <w:pPr>
        <w:spacing w:before="120" w:after="0" w:line="240" w:lineRule="auto"/>
        <w:ind w:firstLine="720"/>
        <w:jc w:val="both"/>
        <w:rPr>
          <w:rFonts w:ascii="Times New Roman" w:hAnsi="Times New Roman"/>
          <w:color w:val="000000" w:themeColor="text1"/>
          <w:sz w:val="28"/>
          <w:szCs w:val="28"/>
          <w:lang w:val="nl-NL"/>
        </w:rPr>
      </w:pPr>
      <w:r w:rsidRPr="00043252">
        <w:rPr>
          <w:rFonts w:ascii="Times New Roman" w:hAnsi="Times New Roman"/>
          <w:color w:val="000000" w:themeColor="text1"/>
          <w:sz w:val="28"/>
          <w:szCs w:val="28"/>
          <w:lang w:val="nl-NL"/>
        </w:rPr>
        <w:t>Công tác giáo dục trên địa bàn xã Bờ Y tiếp tục được quan tâm chỉ đạo toàn diện và đạt nhiều kết quả tích cực. Ủy ban nhân dân xã đã ban hành Quyết định thành lập Ban Chỉ đạo Phổ cập giáo dục, xóa mù chữ xã Bờ Y</w:t>
      </w:r>
      <w:r w:rsidRPr="00043252">
        <w:rPr>
          <w:rFonts w:ascii="Times New Roman" w:hAnsi="Times New Roman"/>
          <w:color w:val="000000" w:themeColor="text1"/>
          <w:sz w:val="28"/>
          <w:szCs w:val="28"/>
          <w:vertAlign w:val="superscript"/>
        </w:rPr>
        <w:t>(</w:t>
      </w:r>
      <w:r w:rsidRPr="00043252">
        <w:rPr>
          <w:rFonts w:ascii="Times New Roman" w:hAnsi="Times New Roman"/>
          <w:color w:val="000000" w:themeColor="text1"/>
          <w:sz w:val="28"/>
          <w:szCs w:val="28"/>
          <w:vertAlign w:val="superscript"/>
          <w:lang w:val="da-DK" w:bidi="ar-SA"/>
        </w:rPr>
        <w:footnoteReference w:id="4"/>
      </w:r>
      <w:r w:rsidRPr="00043252">
        <w:rPr>
          <w:rFonts w:ascii="Times New Roman" w:hAnsi="Times New Roman"/>
          <w:color w:val="000000" w:themeColor="text1"/>
          <w:sz w:val="28"/>
          <w:szCs w:val="28"/>
          <w:vertAlign w:val="superscript"/>
          <w:lang w:val="pl-PL" w:bidi="ar-SA"/>
        </w:rPr>
        <w:t>)</w:t>
      </w:r>
      <w:r w:rsidRPr="00043252">
        <w:rPr>
          <w:rFonts w:ascii="Times New Roman" w:hAnsi="Times New Roman"/>
          <w:color w:val="000000" w:themeColor="text1"/>
          <w:sz w:val="28"/>
          <w:szCs w:val="28"/>
          <w:lang w:val="nl-NL"/>
        </w:rPr>
        <w:t xml:space="preserve"> nhằm tăng cường công tác lãnh đạo, chỉ đạo và phối hợp triển khai thực hiện các mục tiêu phổ cập giáo dục, xóa </w:t>
      </w:r>
      <w:r w:rsidRPr="00043252">
        <w:rPr>
          <w:rFonts w:ascii="Times New Roman" w:hAnsi="Times New Roman"/>
          <w:color w:val="000000" w:themeColor="text1"/>
          <w:sz w:val="28"/>
          <w:szCs w:val="28"/>
          <w:lang w:val="nl-NL"/>
        </w:rPr>
        <w:lastRenderedPageBreak/>
        <w:t>mù chữ trên địa bàn. Cùng với đó, Ủy ban nhân dân xã đã điều động cán bộ quản lý, giáo viên và nhân viên các cơ sở giáo dục trực tiếp tham gia thực hiện công tác phổ cập giáo dục, xóa mù chữ</w:t>
      </w:r>
      <w:r w:rsidRPr="00043252">
        <w:rPr>
          <w:rFonts w:ascii="Times New Roman" w:hAnsi="Times New Roman"/>
          <w:color w:val="000000" w:themeColor="text1"/>
          <w:sz w:val="28"/>
          <w:szCs w:val="28"/>
          <w:vertAlign w:val="superscript"/>
        </w:rPr>
        <w:t>(</w:t>
      </w:r>
      <w:r w:rsidRPr="00043252">
        <w:rPr>
          <w:rFonts w:ascii="Times New Roman" w:hAnsi="Times New Roman"/>
          <w:color w:val="000000" w:themeColor="text1"/>
          <w:sz w:val="28"/>
          <w:szCs w:val="28"/>
          <w:vertAlign w:val="superscript"/>
          <w:lang w:val="da-DK" w:bidi="ar-SA"/>
        </w:rPr>
        <w:footnoteReference w:id="5"/>
      </w:r>
      <w:r w:rsidRPr="00043252">
        <w:rPr>
          <w:rFonts w:ascii="Times New Roman" w:hAnsi="Times New Roman"/>
          <w:color w:val="000000" w:themeColor="text1"/>
          <w:sz w:val="28"/>
          <w:szCs w:val="28"/>
          <w:vertAlign w:val="superscript"/>
          <w:lang w:val="pl-PL" w:bidi="ar-SA"/>
        </w:rPr>
        <w:t>)</w:t>
      </w:r>
      <w:r w:rsidRPr="00043252">
        <w:rPr>
          <w:rFonts w:ascii="Times New Roman" w:hAnsi="Times New Roman"/>
          <w:color w:val="000000" w:themeColor="text1"/>
          <w:sz w:val="28"/>
          <w:szCs w:val="28"/>
          <w:lang w:val="nl-NL"/>
        </w:rPr>
        <w:t>, góp phần duy trì và nâng cao kết quả đạt chuẩn phổ cập giáo dục mầm non cho trẻ 5 tuổi, phổ cập giáo dục tiểu học, trung học cơ sở và xóa mù chữ trên địa bàn xã.</w:t>
      </w:r>
    </w:p>
    <w:p w14:paraId="454DA53E" w14:textId="77777777" w:rsidR="00F952CD" w:rsidRPr="00043252" w:rsidRDefault="00F952CD" w:rsidP="00F952CD">
      <w:pPr>
        <w:spacing w:before="120" w:after="0" w:line="240" w:lineRule="auto"/>
        <w:ind w:firstLine="720"/>
        <w:jc w:val="both"/>
        <w:rPr>
          <w:rFonts w:ascii="Times New Roman" w:hAnsi="Times New Roman"/>
          <w:color w:val="000000" w:themeColor="text1"/>
          <w:sz w:val="28"/>
          <w:szCs w:val="28"/>
          <w:lang w:val="nl-NL"/>
        </w:rPr>
      </w:pPr>
      <w:r w:rsidRPr="00043252">
        <w:rPr>
          <w:rFonts w:ascii="Times New Roman" w:hAnsi="Times New Roman"/>
          <w:color w:val="000000" w:themeColor="text1"/>
          <w:sz w:val="28"/>
          <w:szCs w:val="28"/>
          <w:lang w:val="nl-NL"/>
        </w:rPr>
        <w:t>Bên cạnh đó, Ủy ban nhân dân đã phê duyệt biên chế lớp, học sinh năm học 2025-2026 của các cơ sở giáo dục công lập trực thuộc</w:t>
      </w:r>
      <w:r w:rsidRPr="00043252">
        <w:rPr>
          <w:rFonts w:ascii="Times New Roman" w:hAnsi="Times New Roman"/>
          <w:color w:val="000000" w:themeColor="text1"/>
          <w:sz w:val="28"/>
          <w:szCs w:val="28"/>
          <w:vertAlign w:val="superscript"/>
          <w:lang w:val="sv-SE"/>
        </w:rPr>
        <w:t>(</w:t>
      </w:r>
      <w:r w:rsidRPr="00043252">
        <w:rPr>
          <w:rFonts w:ascii="Times New Roman" w:hAnsi="Times New Roman"/>
          <w:color w:val="000000" w:themeColor="text1"/>
          <w:sz w:val="28"/>
          <w:szCs w:val="28"/>
          <w:vertAlign w:val="superscript"/>
          <w:lang w:val="da-DK"/>
        </w:rPr>
        <w:footnoteReference w:id="6"/>
      </w:r>
      <w:r w:rsidRPr="00043252">
        <w:rPr>
          <w:rFonts w:ascii="Times New Roman" w:hAnsi="Times New Roman"/>
          <w:color w:val="000000" w:themeColor="text1"/>
          <w:sz w:val="28"/>
          <w:szCs w:val="28"/>
          <w:vertAlign w:val="superscript"/>
          <w:lang w:val="pl-PL"/>
        </w:rPr>
        <w:t>)</w:t>
      </w:r>
      <w:r w:rsidRPr="00043252">
        <w:rPr>
          <w:rFonts w:ascii="Times New Roman" w:hAnsi="Times New Roman"/>
          <w:color w:val="000000" w:themeColor="text1"/>
          <w:sz w:val="28"/>
          <w:szCs w:val="28"/>
          <w:lang w:val="nl-NL"/>
        </w:rPr>
        <w:t>; tổ chức hoạt động tham quan, trải nghiệm cho học sinh khối 4 tại Di tích lịch sử - địa điểm Chiến thắng Đăk Tô - Tân Cảnh năm học 2025-2026</w:t>
      </w:r>
      <w:r w:rsidRPr="00043252">
        <w:rPr>
          <w:rFonts w:ascii="Times New Roman" w:hAnsi="Times New Roman"/>
          <w:color w:val="000000" w:themeColor="text1"/>
          <w:sz w:val="28"/>
          <w:szCs w:val="28"/>
          <w:vertAlign w:val="superscript"/>
          <w:lang w:val="sv-SE"/>
        </w:rPr>
        <w:t>(</w:t>
      </w:r>
      <w:r w:rsidRPr="00043252">
        <w:rPr>
          <w:rFonts w:ascii="Times New Roman" w:hAnsi="Times New Roman"/>
          <w:color w:val="000000" w:themeColor="text1"/>
          <w:sz w:val="28"/>
          <w:szCs w:val="28"/>
          <w:vertAlign w:val="superscript"/>
          <w:lang w:val="da-DK"/>
        </w:rPr>
        <w:footnoteReference w:id="7"/>
      </w:r>
      <w:r w:rsidRPr="00043252">
        <w:rPr>
          <w:rFonts w:ascii="Times New Roman" w:hAnsi="Times New Roman"/>
          <w:color w:val="000000" w:themeColor="text1"/>
          <w:sz w:val="28"/>
          <w:szCs w:val="28"/>
          <w:vertAlign w:val="superscript"/>
          <w:lang w:val="pl-PL"/>
        </w:rPr>
        <w:t>)</w:t>
      </w:r>
      <w:r w:rsidRPr="00043252">
        <w:rPr>
          <w:rFonts w:ascii="Times New Roman" w:hAnsi="Times New Roman"/>
          <w:color w:val="000000" w:themeColor="text1"/>
          <w:sz w:val="28"/>
          <w:szCs w:val="28"/>
          <w:lang w:val="nl-NL"/>
        </w:rPr>
        <w:t>; tổ chức dạy làm quen tiếng Anh tự chọn cho học sinh khối lớp 1, lớp 2 và phối hợp với Trung tâm tiếng Anh T.Plus Ngọc Hồi tổ chức các hoạt động giao lưu tiếng Anh ngoại khóa, góp phần nâng cao kỹ năng ngoại ngữ cho học sinh.</w:t>
      </w:r>
    </w:p>
    <w:p w14:paraId="4EC912BD" w14:textId="77777777" w:rsidR="00F952CD" w:rsidRPr="00043252" w:rsidRDefault="00F952CD" w:rsidP="00F952CD">
      <w:pPr>
        <w:spacing w:before="120" w:after="0" w:line="240" w:lineRule="auto"/>
        <w:ind w:firstLine="720"/>
        <w:jc w:val="both"/>
        <w:rPr>
          <w:rFonts w:ascii="Times New Roman" w:hAnsi="Times New Roman"/>
          <w:color w:val="000000" w:themeColor="text1"/>
          <w:sz w:val="28"/>
          <w:szCs w:val="28"/>
          <w:lang w:val="nl-NL"/>
        </w:rPr>
      </w:pPr>
      <w:r w:rsidRPr="00043252">
        <w:rPr>
          <w:rFonts w:ascii="Times New Roman" w:hAnsi="Times New Roman"/>
          <w:color w:val="000000" w:themeColor="text1"/>
          <w:sz w:val="28"/>
          <w:szCs w:val="28"/>
          <w:lang w:val="nl-NL"/>
        </w:rPr>
        <w:t>Ngoài ra, chính quyền xã đã tập trung thực hiện công tác rà soát, kiện toàn nhân sự cán bộ quản lý tại các cơ sở giáo dục công lập trực thuộc, bảo đảm đủ số lượng, cơ cấu và tiêu chuẩn theo quy định. Trên địa bàn xã hiện có 13 cơ sở giáo dục công lập, gồm: 05 cơ sở giáo dục mầm non, 05 cơ sở giáo dục tiểu học, 02 cơ sở giáo dục trung học cơ sở và 01 cơ sở giáo dục tiểu học - trung học cơ sở. Tổng số cán bộ quản lý là 35 người, trong đó có 13 cấp trưởng và 22 cấp phó</w:t>
      </w:r>
      <w:r w:rsidRPr="00043252">
        <w:rPr>
          <w:rFonts w:ascii="Times New Roman" w:hAnsi="Times New Roman"/>
          <w:color w:val="000000" w:themeColor="text1"/>
          <w:sz w:val="28"/>
          <w:szCs w:val="28"/>
          <w:vertAlign w:val="superscript"/>
          <w:lang w:val="nl-NL"/>
        </w:rPr>
        <w:t>(</w:t>
      </w:r>
      <w:r w:rsidRPr="00043252">
        <w:rPr>
          <w:rStyle w:val="FootnoteReference"/>
          <w:rFonts w:ascii="Times New Roman" w:hAnsi="Times New Roman"/>
          <w:color w:val="000000" w:themeColor="text1"/>
          <w:sz w:val="28"/>
          <w:szCs w:val="28"/>
          <w:lang w:val="nl-NL"/>
        </w:rPr>
        <w:footnoteReference w:id="8"/>
      </w:r>
      <w:r w:rsidRPr="00043252">
        <w:rPr>
          <w:rFonts w:ascii="Times New Roman" w:hAnsi="Times New Roman"/>
          <w:color w:val="000000" w:themeColor="text1"/>
          <w:sz w:val="28"/>
          <w:szCs w:val="28"/>
          <w:vertAlign w:val="superscript"/>
          <w:lang w:val="nl-NL"/>
        </w:rPr>
        <w:t>)</w:t>
      </w:r>
      <w:r w:rsidRPr="00043252">
        <w:rPr>
          <w:rFonts w:ascii="Times New Roman" w:hAnsi="Times New Roman"/>
          <w:color w:val="000000" w:themeColor="text1"/>
          <w:sz w:val="28"/>
          <w:szCs w:val="28"/>
          <w:lang w:val="nl-NL"/>
        </w:rPr>
        <w:t xml:space="preserve">. </w:t>
      </w:r>
    </w:p>
    <w:p w14:paraId="12E0C6FD" w14:textId="77777777" w:rsidR="00F952CD" w:rsidRDefault="00F952CD" w:rsidP="00F952CD">
      <w:pPr>
        <w:spacing w:before="120" w:after="0" w:line="240" w:lineRule="auto"/>
        <w:ind w:firstLine="720"/>
        <w:jc w:val="both"/>
        <w:rPr>
          <w:rFonts w:ascii="Times New Roman" w:hAnsi="Times New Roman"/>
          <w:color w:val="000000" w:themeColor="text1"/>
          <w:sz w:val="28"/>
          <w:szCs w:val="28"/>
          <w:lang w:val="nl-NL"/>
        </w:rPr>
      </w:pPr>
      <w:r w:rsidRPr="00043252">
        <w:rPr>
          <w:rFonts w:ascii="Times New Roman" w:hAnsi="Times New Roman"/>
          <w:color w:val="000000" w:themeColor="text1"/>
          <w:sz w:val="28"/>
          <w:szCs w:val="28"/>
          <w:lang w:val="nl-NL"/>
        </w:rPr>
        <w:t xml:space="preserve">Công tác xây dựng trường đạt chuẩn quốc gia được quan tâm và triển khai quyết liệt. Tính đến ngày </w:t>
      </w:r>
      <w:r>
        <w:rPr>
          <w:rFonts w:ascii="Times New Roman" w:hAnsi="Times New Roman"/>
          <w:color w:val="000000" w:themeColor="text1"/>
          <w:sz w:val="28"/>
          <w:szCs w:val="28"/>
          <w:lang w:val="nl-NL"/>
        </w:rPr>
        <w:t>3</w:t>
      </w:r>
      <w:r w:rsidRPr="00043252">
        <w:rPr>
          <w:rFonts w:ascii="Times New Roman" w:hAnsi="Times New Roman"/>
          <w:color w:val="000000" w:themeColor="text1"/>
          <w:sz w:val="28"/>
          <w:szCs w:val="28"/>
          <w:lang w:val="nl-NL"/>
        </w:rPr>
        <w:t>0 tháng 11 năm 2025, toàn xã có 1</w:t>
      </w:r>
      <w:r>
        <w:rPr>
          <w:rFonts w:ascii="Times New Roman" w:hAnsi="Times New Roman"/>
          <w:color w:val="000000" w:themeColor="text1"/>
          <w:sz w:val="28"/>
          <w:szCs w:val="28"/>
          <w:lang w:val="nl-NL"/>
        </w:rPr>
        <w:t>0</w:t>
      </w:r>
      <w:r w:rsidRPr="00043252">
        <w:rPr>
          <w:rFonts w:ascii="Times New Roman" w:hAnsi="Times New Roman"/>
          <w:color w:val="000000" w:themeColor="text1"/>
          <w:sz w:val="28"/>
          <w:szCs w:val="28"/>
          <w:lang w:val="nl-NL"/>
        </w:rPr>
        <w:t>/13 trường đạt chuẩn quốc gia</w:t>
      </w:r>
      <w:r w:rsidRPr="00043252">
        <w:rPr>
          <w:rFonts w:ascii="Times New Roman" w:hAnsi="Times New Roman"/>
          <w:color w:val="000000" w:themeColor="text1"/>
          <w:sz w:val="28"/>
          <w:szCs w:val="28"/>
          <w:vertAlign w:val="superscript"/>
          <w:lang w:val="sv-SE"/>
        </w:rPr>
        <w:t>(</w:t>
      </w:r>
      <w:r w:rsidRPr="00043252">
        <w:rPr>
          <w:rFonts w:ascii="Times New Roman" w:hAnsi="Times New Roman"/>
          <w:color w:val="000000" w:themeColor="text1"/>
          <w:sz w:val="28"/>
          <w:szCs w:val="28"/>
          <w:vertAlign w:val="superscript"/>
          <w:lang w:val="da-DK"/>
        </w:rPr>
        <w:footnoteReference w:id="9"/>
      </w:r>
      <w:r w:rsidRPr="00043252">
        <w:rPr>
          <w:rFonts w:ascii="Times New Roman" w:hAnsi="Times New Roman"/>
          <w:color w:val="000000" w:themeColor="text1"/>
          <w:sz w:val="28"/>
          <w:szCs w:val="28"/>
          <w:vertAlign w:val="superscript"/>
          <w:lang w:val="pl-PL"/>
        </w:rPr>
        <w:t>)</w:t>
      </w:r>
      <w:r w:rsidRPr="00043252">
        <w:rPr>
          <w:rFonts w:ascii="Times New Roman" w:hAnsi="Times New Roman"/>
          <w:color w:val="000000" w:themeColor="text1"/>
          <w:sz w:val="28"/>
          <w:szCs w:val="28"/>
          <w:lang w:val="nl-NL"/>
        </w:rPr>
        <w:t>, đồng thời không còn phòng học tạm, thể hiện nỗ lực bền bỉ trong việc nâng cao cơ sở vật chất và chất lượng giáo dục tại địa phương.</w:t>
      </w:r>
    </w:p>
    <w:p w14:paraId="72F7BBF6" w14:textId="543E81B8" w:rsidR="00D25214" w:rsidRPr="00D25214" w:rsidRDefault="00F952CD" w:rsidP="00F952CD">
      <w:pPr>
        <w:pStyle w:val="NormalWeb"/>
        <w:shd w:val="clear" w:color="auto" w:fill="FFFFFF"/>
        <w:spacing w:before="120" w:beforeAutospacing="0" w:after="0" w:afterAutospacing="0"/>
        <w:ind w:firstLine="720"/>
        <w:jc w:val="both"/>
        <w:rPr>
          <w:color w:val="000000" w:themeColor="text1"/>
          <w:sz w:val="28"/>
          <w:szCs w:val="28"/>
          <w:lang w:val="pt-BR"/>
        </w:rPr>
      </w:pPr>
      <w:r w:rsidRPr="006A2BC8">
        <w:rPr>
          <w:color w:val="000000" w:themeColor="text1"/>
          <w:sz w:val="28"/>
          <w:szCs w:val="28"/>
          <w:lang w:val="nb-NO"/>
        </w:rPr>
        <w:t xml:space="preserve">Các trường trên địa bàn tiếp tục triển khai kế hoạch dạy học và tổ chức kiểm tra, đánh giá chất lượng học sinh giữa học kỳ I theo đúng tiến độ. Ủy ban nhân dân xã Bờ Y đã tổ chức các hoạt động thể thao nhằm tạo sân chơi lành mạnh, bổ ích, thu hút đội ngũ giáo viên và học sinh tham gia nhân kỷ niệm 43 năm Ngày Nhà giáo Việt Nam (20/11/1982 </w:t>
      </w:r>
      <w:r>
        <w:rPr>
          <w:color w:val="000000" w:themeColor="text1"/>
          <w:sz w:val="28"/>
          <w:szCs w:val="28"/>
          <w:lang w:val="nb-NO"/>
        </w:rPr>
        <w:t>-</w:t>
      </w:r>
      <w:r w:rsidRPr="006A2BC8">
        <w:rPr>
          <w:color w:val="000000" w:themeColor="text1"/>
          <w:sz w:val="28"/>
          <w:szCs w:val="28"/>
          <w:lang w:val="nb-NO"/>
        </w:rPr>
        <w:t xml:space="preserve"> 20/11/2025). Đồng thời, Ủy ban nhân dân xã đã tổ chức buổi tọa đàm tri ân Ngày Nhà giáo Việt Nam dành cho toàn thể giáo viên, nhân viên và ban giám hiệu các trường học trên địa bàn.</w:t>
      </w:r>
    </w:p>
    <w:p w14:paraId="0D4F0073" w14:textId="2029D98E" w:rsidR="00D25214" w:rsidRPr="00D25214" w:rsidRDefault="00D25214" w:rsidP="00D25214">
      <w:pPr>
        <w:pStyle w:val="NormalWeb"/>
        <w:shd w:val="clear" w:color="auto" w:fill="FFFFFF"/>
        <w:spacing w:before="120" w:beforeAutospacing="0" w:after="0" w:afterAutospacing="0"/>
        <w:ind w:firstLine="720"/>
        <w:jc w:val="both"/>
        <w:rPr>
          <w:b/>
          <w:bCs/>
          <w:color w:val="000000" w:themeColor="text1"/>
          <w:sz w:val="28"/>
          <w:szCs w:val="28"/>
          <w:lang w:val="pt-BR"/>
        </w:rPr>
      </w:pPr>
      <w:r w:rsidRPr="00D25214">
        <w:rPr>
          <w:b/>
          <w:bCs/>
          <w:color w:val="000000" w:themeColor="text1"/>
          <w:sz w:val="28"/>
          <w:szCs w:val="28"/>
          <w:lang w:val="pt-BR"/>
        </w:rPr>
        <w:t>3. Y tế và chăm sóc sức khỏe Nhân dân</w:t>
      </w:r>
    </w:p>
    <w:p w14:paraId="2EE1667B" w14:textId="696699DE"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Công tác chăm sóc sức khỏe Nhân dân được triển khai tích cực. Trong năm 2025, toàn xã ghi nhận 21 ca sốt xuất huyết, 08 ca tay chân miệng và 02 ca sởi; các ca bệnh được phát hiện và xử lý kịp thời, không để lây lan thành dịch.</w:t>
      </w:r>
    </w:p>
    <w:p w14:paraId="6AD70B76" w14:textId="2056DC94" w:rsidR="00D25214" w:rsidRPr="00D25214" w:rsidRDefault="00D25214" w:rsidP="00F952CD">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lastRenderedPageBreak/>
        <w:t>Hoạt động tiêm chủng mở rộng được duy trì thường xuyên tại 03/03 trạm y tế, bảo đảm phòng ngừa dịch bệnh cho trẻ em và Nhân dân. Đến nay 100% trạm y tế có bác sĩ và đạt Bộ tiêu chí quốc gia về y tế xã.</w:t>
      </w:r>
    </w:p>
    <w:p w14:paraId="5D8D6137" w14:textId="41E781AD"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Công tác an toàn thực phẩm được tăng cường kiểm tra, giám sát. Trong năm 2025 đã kiểm tra 117 cơ sở kinh doanh thực phẩm, kết quả 100% cơ sở bảo đảm điều kiện an toàn thực phẩm, không xảy ra vụ ngộ độc thực phẩm nào trên địa bàn.</w:t>
      </w:r>
    </w:p>
    <w:p w14:paraId="471FEAFC" w14:textId="51A1A944" w:rsidR="00D25214" w:rsidRPr="00D25214" w:rsidRDefault="00D25214" w:rsidP="00D25214">
      <w:pPr>
        <w:pStyle w:val="NormalWeb"/>
        <w:shd w:val="clear" w:color="auto" w:fill="FFFFFF"/>
        <w:spacing w:before="120" w:beforeAutospacing="0" w:after="0" w:afterAutospacing="0"/>
        <w:ind w:firstLine="720"/>
        <w:jc w:val="both"/>
        <w:rPr>
          <w:b/>
          <w:bCs/>
          <w:color w:val="000000" w:themeColor="text1"/>
          <w:sz w:val="28"/>
          <w:szCs w:val="28"/>
          <w:lang w:val="pt-BR"/>
        </w:rPr>
      </w:pPr>
      <w:r w:rsidRPr="00D25214">
        <w:rPr>
          <w:b/>
          <w:bCs/>
          <w:color w:val="000000" w:themeColor="text1"/>
          <w:sz w:val="28"/>
          <w:szCs w:val="28"/>
          <w:lang w:val="pt-BR"/>
        </w:rPr>
        <w:t>4. Văn hóa, thể thao và thông tin truyền thông</w:t>
      </w:r>
    </w:p>
    <w:p w14:paraId="0097285F" w14:textId="0FC9F3FB"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Các hoạt động văn hóa, thể thao tiếp tục được tổ chức sôi nổi, góp phần nâng cao đời sống tinh thần của Nhân dân. Trong năm 2025, xã đã tổ chức Đại hội Thể dục thể thao xã Bờ Y lần thứ I với 08 môn thi đấu, thu hút đông đảo Nhân dân tham gia.</w:t>
      </w:r>
    </w:p>
    <w:p w14:paraId="57EBB644" w14:textId="0AA8FBA1"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Phong trào “Toàn dân đoàn kết xây dựng đời sống văn hóa” được triển khai sâu rộng. Tỷ lệ gia đình văn hóa đạt 90,28%, 100% thôn, tổ dân phố có nhà văn hóa. Các thiết chế văn hóa cơ sở tiếp tục phát huy hiệu quả phục vụ nhu cầu sinh hoạt văn hóa của Nhân dân.</w:t>
      </w:r>
    </w:p>
    <w:p w14:paraId="38E74614" w14:textId="76573569" w:rsidR="00D25214" w:rsidRPr="00D25214" w:rsidRDefault="00D25214" w:rsidP="00D25214">
      <w:pPr>
        <w:pStyle w:val="NormalWeb"/>
        <w:shd w:val="clear" w:color="auto" w:fill="FFFFFF"/>
        <w:spacing w:before="120" w:beforeAutospacing="0" w:after="0" w:afterAutospacing="0"/>
        <w:ind w:firstLine="720"/>
        <w:jc w:val="both"/>
        <w:rPr>
          <w:b/>
          <w:bCs/>
          <w:color w:val="000000" w:themeColor="text1"/>
          <w:sz w:val="28"/>
          <w:szCs w:val="28"/>
          <w:lang w:val="pt-BR"/>
        </w:rPr>
      </w:pPr>
      <w:r w:rsidRPr="00D25214">
        <w:rPr>
          <w:b/>
          <w:bCs/>
          <w:color w:val="000000" w:themeColor="text1"/>
          <w:sz w:val="28"/>
          <w:szCs w:val="28"/>
          <w:lang w:val="pt-BR"/>
        </w:rPr>
        <w:t>5. Công tác chuyển đổi số</w:t>
      </w:r>
    </w:p>
    <w:p w14:paraId="6E80BD2C" w14:textId="04817AF8"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Công tác chuyển đổi số được triển khai tích cực. Ủy ban nhân dân xã đã tổ chức Lễ phát động phong trào “Bình dân học vụ số” và “Ngày hội toàn dân học tập số”, thu hút hơn 150 cán bộ, công chức, viên chức và thành viên tổ công nghệ số cộng đồng tham gia.</w:t>
      </w:r>
    </w:p>
    <w:p w14:paraId="26A296C3" w14:textId="4879D231" w:rsidR="00D25214" w:rsidRPr="00D25214" w:rsidRDefault="00D25214" w:rsidP="00D25214">
      <w:pPr>
        <w:pStyle w:val="NormalWeb"/>
        <w:shd w:val="clear" w:color="auto" w:fill="FFFFFF"/>
        <w:spacing w:before="120" w:beforeAutospacing="0" w:after="0" w:afterAutospacing="0"/>
        <w:ind w:firstLine="720"/>
        <w:jc w:val="both"/>
        <w:rPr>
          <w:color w:val="000000" w:themeColor="text1"/>
          <w:sz w:val="28"/>
          <w:szCs w:val="28"/>
          <w:lang w:val="pt-BR"/>
        </w:rPr>
      </w:pPr>
      <w:r w:rsidRPr="00D25214">
        <w:rPr>
          <w:color w:val="000000" w:themeColor="text1"/>
          <w:sz w:val="28"/>
          <w:szCs w:val="28"/>
          <w:lang w:val="pt-BR"/>
        </w:rPr>
        <w:t>Bên cạnh đó, các hoạt động tuyên truyền, tập huấn và hướng dẫn người dân tiếp cận, sử dụng các nền tảng số tiếp tục được đẩy mạnh, góp phần nâng cao nhận thức và thúc đẩy tiến trình chuyển đổi số tại địa phương.</w:t>
      </w:r>
    </w:p>
    <w:p w14:paraId="0D11E7C9" w14:textId="36E75251" w:rsidR="00F952CD" w:rsidRPr="00F952CD" w:rsidRDefault="00F952CD" w:rsidP="00F952CD">
      <w:pPr>
        <w:pStyle w:val="NormalWeb"/>
        <w:shd w:val="clear" w:color="auto" w:fill="FFFFFF"/>
        <w:spacing w:before="120" w:beforeAutospacing="0" w:after="0" w:afterAutospacing="0"/>
        <w:ind w:firstLine="720"/>
        <w:jc w:val="both"/>
        <w:rPr>
          <w:b/>
          <w:bCs/>
          <w:color w:val="000000" w:themeColor="text1"/>
          <w:sz w:val="28"/>
          <w:szCs w:val="28"/>
          <w:lang w:val="pt-BR"/>
        </w:rPr>
      </w:pPr>
      <w:r w:rsidRPr="00F952CD">
        <w:rPr>
          <w:b/>
          <w:bCs/>
          <w:color w:val="000000" w:themeColor="text1"/>
          <w:sz w:val="28"/>
          <w:szCs w:val="28"/>
          <w:lang w:val="pt-BR"/>
        </w:rPr>
        <w:t>6</w:t>
      </w:r>
      <w:r w:rsidRPr="00F952CD">
        <w:rPr>
          <w:b/>
          <w:bCs/>
          <w:color w:val="000000" w:themeColor="text1"/>
          <w:sz w:val="28"/>
          <w:szCs w:val="28"/>
          <w:lang w:val="pt-BR"/>
        </w:rPr>
        <w:t>. Công tác quốc phòng, an ninh</w:t>
      </w:r>
    </w:p>
    <w:p w14:paraId="05D497F5" w14:textId="77777777" w:rsidR="00F952CD" w:rsidRPr="00043252" w:rsidRDefault="00F952CD" w:rsidP="00F952CD">
      <w:pPr>
        <w:spacing w:before="120" w:after="0" w:line="240" w:lineRule="auto"/>
        <w:ind w:firstLine="720"/>
        <w:jc w:val="both"/>
        <w:rPr>
          <w:rFonts w:ascii="Times New Roman" w:hAnsi="Times New Roman"/>
          <w:color w:val="000000" w:themeColor="text1"/>
          <w:sz w:val="28"/>
          <w:szCs w:val="28"/>
          <w:lang w:val="pt-BR"/>
        </w:rPr>
      </w:pPr>
      <w:r w:rsidRPr="00043252">
        <w:rPr>
          <w:rFonts w:ascii="Times New Roman" w:hAnsi="Times New Roman"/>
          <w:color w:val="000000" w:themeColor="text1"/>
          <w:sz w:val="28"/>
          <w:szCs w:val="28"/>
          <w:lang w:val="pt-BR"/>
        </w:rPr>
        <w:t>Công tác bảo đảm an ninh, trật tự trên địa bàn xã tiếp tục được triển khai đồng bộ, hiệu quả trên tất cả các lĩnh vực. Tình hình an ninh chính trị, trật tự an toàn xã hội, an ninh biên giới, an ninh nông thôn và công tác phòng cháy, chữa cháy được giữ vững ổn định. Công tác bảo vệ sự kiện chính trị - văn hóa được các lực lượng chức năng chủ động triển khai, thực hiện nhiều giải pháp nhằm bảo đảm tuyệt đối an toàn trước, trong và sau các dịp lễ, Tết.</w:t>
      </w:r>
    </w:p>
    <w:p w14:paraId="47D646FA" w14:textId="77777777" w:rsidR="00F952CD" w:rsidRPr="00043252" w:rsidRDefault="00F952CD" w:rsidP="00F952CD">
      <w:pPr>
        <w:spacing w:before="120" w:after="0" w:line="240" w:lineRule="auto"/>
        <w:ind w:firstLine="720"/>
        <w:jc w:val="both"/>
        <w:rPr>
          <w:rFonts w:ascii="Times New Roman" w:hAnsi="Times New Roman"/>
          <w:color w:val="000000" w:themeColor="text1"/>
          <w:sz w:val="28"/>
          <w:szCs w:val="28"/>
          <w:lang w:val="pt-BR"/>
        </w:rPr>
      </w:pPr>
      <w:r w:rsidRPr="00043252">
        <w:rPr>
          <w:rFonts w:ascii="Times New Roman" w:hAnsi="Times New Roman"/>
          <w:color w:val="000000" w:themeColor="text1"/>
          <w:sz w:val="28"/>
          <w:szCs w:val="28"/>
          <w:lang w:val="pt-BR"/>
        </w:rPr>
        <w:t>Tăng cường xử lý vi phạm về trật tự an toàn giao thông, góp phần kiềm chế và giảm thiểu tai nạn</w:t>
      </w:r>
      <w:r w:rsidRPr="00043252">
        <w:rPr>
          <w:rFonts w:ascii="Times New Roman" w:hAnsi="Times New Roman"/>
          <w:color w:val="000000" w:themeColor="text1"/>
          <w:sz w:val="28"/>
          <w:szCs w:val="28"/>
          <w:vertAlign w:val="superscript"/>
          <w:lang w:val="nb-NO"/>
        </w:rPr>
        <w:t>(</w:t>
      </w:r>
      <w:r w:rsidRPr="00043252">
        <w:rPr>
          <w:rFonts w:ascii="Times New Roman" w:hAnsi="Times New Roman"/>
          <w:color w:val="000000" w:themeColor="text1"/>
          <w:sz w:val="28"/>
          <w:szCs w:val="28"/>
          <w:vertAlign w:val="superscript"/>
          <w:lang w:val="da-DK"/>
        </w:rPr>
        <w:footnoteReference w:id="10"/>
      </w:r>
      <w:r w:rsidRPr="00043252">
        <w:rPr>
          <w:rFonts w:ascii="Times New Roman" w:hAnsi="Times New Roman"/>
          <w:color w:val="000000" w:themeColor="text1"/>
          <w:sz w:val="28"/>
          <w:szCs w:val="28"/>
          <w:vertAlign w:val="superscript"/>
          <w:lang w:val="nb-NO"/>
        </w:rPr>
        <w:t>)</w:t>
      </w:r>
      <w:r w:rsidRPr="00043252">
        <w:rPr>
          <w:rFonts w:ascii="Times New Roman" w:hAnsi="Times New Roman"/>
          <w:color w:val="000000" w:themeColor="text1"/>
          <w:sz w:val="28"/>
          <w:szCs w:val="28"/>
          <w:lang w:val="pt-BR"/>
        </w:rPr>
        <w:t>. Các lực lượng chức năng kiên quyết xử lý vi phạm, góp phần kiềm chế và giảm thiểu tai nạn. Ủy ban nhân dân xã và Ban An toàn giao thông xã đã triển khai đầy đủ, kịp thời các văn bản chỉ đạo của Thủ tướng Chính phủ, Ủy ban An toàn giao thông Quốc gia, Ủy ban nhân dân tỉnh và Ban An toàn giao thông tỉnh. Đồng thời, xã cũng ban hành các văn bản chỉ đạo riêng để các cơ quan, ban ngành liên quan tổ chức thực hiện nghiêm túc.</w:t>
      </w:r>
    </w:p>
    <w:p w14:paraId="36141B72" w14:textId="4AF4F3F2" w:rsidR="00D25214" w:rsidRDefault="00F952CD" w:rsidP="00F952CD">
      <w:pPr>
        <w:pStyle w:val="NormalWeb"/>
        <w:shd w:val="clear" w:color="auto" w:fill="FFFFFF"/>
        <w:spacing w:before="120" w:beforeAutospacing="0" w:after="0" w:afterAutospacing="0"/>
        <w:ind w:firstLine="720"/>
        <w:jc w:val="both"/>
        <w:rPr>
          <w:color w:val="auto"/>
          <w:sz w:val="28"/>
          <w:szCs w:val="28"/>
          <w:lang w:val="pt-BR"/>
        </w:rPr>
      </w:pPr>
      <w:r w:rsidRPr="00043252">
        <w:rPr>
          <w:color w:val="000000" w:themeColor="text1"/>
          <w:sz w:val="28"/>
          <w:szCs w:val="28"/>
          <w:lang w:val="pt-BR"/>
        </w:rPr>
        <w:t xml:space="preserve">Công tác đấu tranh, phòng chống tội phạm được triển khai quyết liệt, tập trung xử lý các hành vi vi phạm pháp luật, góp phần giữ vững an ninh trật tự, phục vụ tốt </w:t>
      </w:r>
      <w:r w:rsidRPr="00043252">
        <w:rPr>
          <w:color w:val="000000" w:themeColor="text1"/>
          <w:sz w:val="28"/>
          <w:szCs w:val="28"/>
          <w:lang w:val="pt-BR"/>
        </w:rPr>
        <w:lastRenderedPageBreak/>
        <w:t xml:space="preserve">nhiệm vụ phát triển kinh tế - xã hội của địa phương. </w:t>
      </w:r>
      <w:r w:rsidRPr="008334C2">
        <w:rPr>
          <w:color w:val="auto"/>
          <w:sz w:val="28"/>
          <w:szCs w:val="28"/>
          <w:lang w:val="pt-BR"/>
        </w:rPr>
        <w:t>Tính đến ngày 30 tháng 11 năm 2025, trên địa bàn xã đã phát hiện, xử lý 46 vụ/82 đối tượng phạm tội</w:t>
      </w:r>
      <w:r w:rsidRPr="008334C2">
        <w:rPr>
          <w:color w:val="auto"/>
          <w:sz w:val="28"/>
          <w:szCs w:val="28"/>
          <w:vertAlign w:val="superscript"/>
        </w:rPr>
        <w:t>(</w:t>
      </w:r>
      <w:r w:rsidRPr="008334C2">
        <w:rPr>
          <w:rStyle w:val="FootnoteReference"/>
          <w:color w:val="auto"/>
          <w:sz w:val="28"/>
          <w:szCs w:val="28"/>
        </w:rPr>
        <w:footnoteReference w:id="11"/>
      </w:r>
      <w:r w:rsidRPr="008334C2">
        <w:rPr>
          <w:color w:val="auto"/>
          <w:sz w:val="28"/>
          <w:szCs w:val="28"/>
          <w:vertAlign w:val="superscript"/>
        </w:rPr>
        <w:t>)</w:t>
      </w:r>
      <w:r w:rsidRPr="008334C2">
        <w:rPr>
          <w:color w:val="auto"/>
          <w:sz w:val="28"/>
          <w:szCs w:val="28"/>
          <w:lang w:val="pt-BR"/>
        </w:rPr>
        <w:t>.</w:t>
      </w:r>
    </w:p>
    <w:p w14:paraId="323F558C" w14:textId="05A843B8" w:rsidR="00AD362B" w:rsidRPr="00AD362B" w:rsidRDefault="00AD362B" w:rsidP="00F952CD">
      <w:pPr>
        <w:pStyle w:val="NormalWeb"/>
        <w:shd w:val="clear" w:color="auto" w:fill="FFFFFF"/>
        <w:spacing w:before="120" w:beforeAutospacing="0" w:after="0" w:afterAutospacing="0"/>
        <w:ind w:firstLine="720"/>
        <w:jc w:val="both"/>
        <w:rPr>
          <w:b/>
          <w:bCs/>
          <w:color w:val="000000" w:themeColor="text1"/>
          <w:sz w:val="28"/>
          <w:szCs w:val="28"/>
          <w:lang w:val="af-ZA"/>
        </w:rPr>
      </w:pPr>
      <w:r w:rsidRPr="00AD362B">
        <w:rPr>
          <w:b/>
          <w:bCs/>
          <w:color w:val="000000" w:themeColor="text1"/>
          <w:sz w:val="28"/>
          <w:szCs w:val="28"/>
          <w:lang w:val="af-ZA"/>
        </w:rPr>
        <w:t xml:space="preserve">III. </w:t>
      </w:r>
      <w:r w:rsidRPr="00AD362B">
        <w:rPr>
          <w:b/>
          <w:bCs/>
          <w:color w:val="000000" w:themeColor="text1"/>
          <w:sz w:val="28"/>
          <w:szCs w:val="28"/>
          <w:lang w:val="af-ZA"/>
        </w:rPr>
        <w:t>KẾT QUẢ ĐẠT ĐƯỢC, HẠN CHẾ VÀ NGUYÊN NHÂN</w:t>
      </w:r>
    </w:p>
    <w:p w14:paraId="1AAF5782" w14:textId="06D9F7D6" w:rsidR="00AD362B" w:rsidRPr="00AD362B" w:rsidRDefault="00AD362B" w:rsidP="00AD362B">
      <w:pPr>
        <w:pStyle w:val="NormalWeb"/>
        <w:shd w:val="clear" w:color="auto" w:fill="FFFFFF"/>
        <w:spacing w:before="120" w:beforeAutospacing="0" w:after="0" w:afterAutospacing="0"/>
        <w:ind w:firstLine="720"/>
        <w:jc w:val="both"/>
        <w:rPr>
          <w:b/>
          <w:bCs/>
          <w:color w:val="000000" w:themeColor="text1"/>
          <w:sz w:val="28"/>
          <w:szCs w:val="28"/>
          <w:lang w:val="af-ZA"/>
        </w:rPr>
      </w:pPr>
      <w:r w:rsidRPr="00AD362B">
        <w:rPr>
          <w:b/>
          <w:bCs/>
          <w:color w:val="000000" w:themeColor="text1"/>
          <w:sz w:val="28"/>
          <w:szCs w:val="28"/>
          <w:lang w:val="af-ZA"/>
        </w:rPr>
        <w:t>1. Kết quả đạt được</w:t>
      </w:r>
    </w:p>
    <w:p w14:paraId="0EA3B845" w14:textId="012F18E0"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af-ZA"/>
        </w:rPr>
      </w:pPr>
      <w:r w:rsidRPr="00AD362B">
        <w:rPr>
          <w:color w:val="000000" w:themeColor="text1"/>
          <w:sz w:val="28"/>
          <w:szCs w:val="28"/>
          <w:lang w:val="af-ZA"/>
        </w:rPr>
        <w:t>Năm 2025, trong bối cảnh còn nhiều khó khăn, thách thức, song với sự quan tâm chỉ đạo của cấp trên, sự lãnh đạo của cấp ủy Đảng, sự điều hành quyết liệt của Ủy ban nhân dân xã cùng với sự nỗ lực của các cơ quan, đơn vị và Nhân dân trên địa bàn, tình hình kinh tế - xã hội của xã Bờ Y tiếp tục duy trì ổn định và đạt được nhiều kết quả tích cực trên các lĩnh vực.</w:t>
      </w:r>
    </w:p>
    <w:p w14:paraId="04A7716E" w14:textId="3567D1ED"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af-ZA"/>
        </w:rPr>
      </w:pPr>
      <w:r w:rsidRPr="00AD362B">
        <w:rPr>
          <w:color w:val="000000" w:themeColor="text1"/>
          <w:sz w:val="28"/>
          <w:szCs w:val="28"/>
          <w:lang w:val="af-ZA"/>
        </w:rPr>
        <w:t>Sản xuất nông nghiệp cơ bản ổn định, các loại cây trồng chủ lực được duy trì, góp phần bảo đảm an ninh lương thực và tạo sinh kế cho người dân. Công tác phòng, chống dịch bệnh trên cây trồng, vật nuôi được triển khai kịp thời; các biện pháp phòng, chống thiên tai được chủ động thực hiện, qua đó đã hạn chế thiệt hại do thiên tai gây ra, từng bước khắc phục các ảnh hưởng để ổn định sản xuất và đời sống của Nhân dân.</w:t>
      </w:r>
    </w:p>
    <w:p w14:paraId="5D1AF76E" w14:textId="2C4D8804"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af-ZA"/>
        </w:rPr>
      </w:pPr>
      <w:r w:rsidRPr="00AD362B">
        <w:rPr>
          <w:color w:val="000000" w:themeColor="text1"/>
          <w:sz w:val="28"/>
          <w:szCs w:val="28"/>
          <w:lang w:val="af-ZA"/>
        </w:rPr>
        <w:t>Lĩnh vực thương mại, dịch vụ tiếp tục phát triển, đáp ứng nhu cầu trao đổi hàng hóa và phục vụ đời sống của Nhân dân trên địa bàn. Hệ thống kết cấu hạ tầng kinh tế - xã hội tiếp tục được quan tâm đầu tư, từng bước hoàn thiện, góp phần cải thiện điều kiện sinh hoạt và sản xuất của người dân.</w:t>
      </w:r>
    </w:p>
    <w:p w14:paraId="1BEF8F06" w14:textId="53317B21"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af-ZA"/>
        </w:rPr>
      </w:pPr>
      <w:r w:rsidRPr="00AD362B">
        <w:rPr>
          <w:color w:val="000000" w:themeColor="text1"/>
          <w:sz w:val="28"/>
          <w:szCs w:val="28"/>
          <w:lang w:val="af-ZA"/>
        </w:rPr>
        <w:t>Các lĩnh vực văn hóa, giáo dục, y tế tiếp tục được duy trì ổn định; các chính sách an sinh xã hội được triển khai kịp thời, đúng đối tượng. Công tác giảm nghèo, chăm lo đời sống cho Nhân dân, nhất là đồng bào dân tộc thiểu số, được quan tâm thực hiện.</w:t>
      </w:r>
    </w:p>
    <w:p w14:paraId="74C6A90A" w14:textId="400677DF"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af-ZA"/>
        </w:rPr>
      </w:pPr>
      <w:r w:rsidRPr="00AD362B">
        <w:rPr>
          <w:color w:val="000000" w:themeColor="text1"/>
          <w:sz w:val="28"/>
          <w:szCs w:val="28"/>
          <w:lang w:val="af-ZA"/>
        </w:rPr>
        <w:t>Công tác cải cách hành chính và chuyển đổi số tiếp tục được chú trọng; việc giải quyết thủ tục hành chính cho tổ chức và công dân được thực hiện theo đúng quy định, góp phần nâng cao hiệu lực, hiệu quả quản lý nhà nước trên địa bàn.</w:t>
      </w:r>
    </w:p>
    <w:p w14:paraId="068988D3" w14:textId="2EE27099"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af-ZA"/>
        </w:rPr>
      </w:pPr>
      <w:r w:rsidRPr="00AD362B">
        <w:rPr>
          <w:color w:val="000000" w:themeColor="text1"/>
          <w:sz w:val="28"/>
          <w:szCs w:val="28"/>
          <w:lang w:val="af-ZA"/>
        </w:rPr>
        <w:t>Quốc phòng, an ninh tiếp tục được giữ vững; tình hình an ninh chính trị, trật tự an toàn xã hội ổn định, tạo môi trường thuận lợi cho phát triển kinh tế - xã hội của địa phương.</w:t>
      </w:r>
    </w:p>
    <w:p w14:paraId="2F3A5280" w14:textId="6DBE0C15" w:rsidR="00AD362B" w:rsidRPr="00AD362B" w:rsidRDefault="00AD362B" w:rsidP="00AD362B">
      <w:pPr>
        <w:pStyle w:val="NormalWeb"/>
        <w:shd w:val="clear" w:color="auto" w:fill="FFFFFF"/>
        <w:spacing w:before="120" w:beforeAutospacing="0" w:after="0" w:afterAutospacing="0"/>
        <w:ind w:firstLine="720"/>
        <w:jc w:val="both"/>
        <w:rPr>
          <w:b/>
          <w:bCs/>
          <w:color w:val="000000" w:themeColor="text1"/>
          <w:sz w:val="28"/>
          <w:szCs w:val="28"/>
          <w:lang w:val="af-ZA"/>
        </w:rPr>
      </w:pPr>
      <w:r w:rsidRPr="00AD362B">
        <w:rPr>
          <w:b/>
          <w:bCs/>
          <w:color w:val="000000" w:themeColor="text1"/>
          <w:sz w:val="28"/>
          <w:szCs w:val="28"/>
          <w:lang w:val="af-ZA"/>
        </w:rPr>
        <w:t>2. Hạn chế</w:t>
      </w:r>
    </w:p>
    <w:p w14:paraId="07EDC908" w14:textId="16C40317"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af-ZA"/>
        </w:rPr>
      </w:pPr>
      <w:r w:rsidRPr="00AD362B">
        <w:rPr>
          <w:color w:val="000000" w:themeColor="text1"/>
          <w:sz w:val="28"/>
          <w:szCs w:val="28"/>
          <w:lang w:val="af-ZA"/>
        </w:rPr>
        <w:t xml:space="preserve">Bên cạnh những kết quả đạt được, tình hình phát triển kinh tế - xã hội của xã vẫn còn một số hạn chế. Quy mô kinh tế còn nhỏ, cơ cấu kinh tế chuyển dịch chậm; sản xuất nông nghiệp vẫn chủ yếu dựa vào kinh nghiệm truyền thống, việc ứng dụng khoa học - kỹ thuật và hình thành các mô hình sản xuất hiệu quả còn hạn chế. Việc </w:t>
      </w:r>
      <w:r w:rsidRPr="00AD362B">
        <w:rPr>
          <w:color w:val="000000" w:themeColor="text1"/>
          <w:sz w:val="28"/>
          <w:szCs w:val="28"/>
          <w:lang w:val="af-ZA"/>
        </w:rPr>
        <w:lastRenderedPageBreak/>
        <w:t>liên kết sản xuất gắn với tiêu thụ sản phẩm chưa nhiều; các sản phẩm đặc trưng của địa phương chưa được khai thác và phát triển tương xứng với tiềm năng.</w:t>
      </w:r>
    </w:p>
    <w:p w14:paraId="3DFF194A" w14:textId="0F1AEB5D"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af-ZA"/>
        </w:rPr>
      </w:pPr>
      <w:r w:rsidRPr="00AD362B">
        <w:rPr>
          <w:color w:val="000000" w:themeColor="text1"/>
          <w:sz w:val="28"/>
          <w:szCs w:val="28"/>
          <w:lang w:val="af-ZA"/>
        </w:rPr>
        <w:t>Hệ thống kết cấu hạ tầng kinh tế - xã hội tuy đã được quan tâm đầu tư nhưng vẫn chưa thật sự đồng bộ; một số công trình phục vụ sản xuất và dân sinh còn hạn chế. Hoạt động thương mại, dịch vụ phát triển chưa mạnh; việc khai thác tiềm năng, lợi thế của địa phương để phát triển các ngành kinh tế còn chưa tương xứng.</w:t>
      </w:r>
    </w:p>
    <w:p w14:paraId="2B4E4F77" w14:textId="3724854F"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af-ZA"/>
        </w:rPr>
      </w:pPr>
      <w:r w:rsidRPr="00AD362B">
        <w:rPr>
          <w:color w:val="000000" w:themeColor="text1"/>
          <w:sz w:val="28"/>
          <w:szCs w:val="28"/>
          <w:lang w:val="af-ZA"/>
        </w:rPr>
        <w:t>Đời sống của một bộ phận Nhân dân, đặc biệt là đồng bào dân tộc thiểu số, vẫn còn gặp nhiều khó khăn; chất lượng nguồn nhân lực chưa cao; việc chuyển đổi phương thức sản xuất, thay đổi nếp nghĩ, cách làm của một bộ phận người dân còn chậm.</w:t>
      </w:r>
    </w:p>
    <w:p w14:paraId="4326B36C" w14:textId="782ED168" w:rsidR="00AD362B" w:rsidRPr="00AD362B" w:rsidRDefault="00AD362B" w:rsidP="00AD362B">
      <w:pPr>
        <w:pStyle w:val="NormalWeb"/>
        <w:shd w:val="clear" w:color="auto" w:fill="FFFFFF"/>
        <w:spacing w:before="120" w:beforeAutospacing="0" w:after="0" w:afterAutospacing="0"/>
        <w:ind w:firstLine="720"/>
        <w:jc w:val="both"/>
        <w:rPr>
          <w:b/>
          <w:bCs/>
          <w:color w:val="000000" w:themeColor="text1"/>
          <w:sz w:val="28"/>
          <w:szCs w:val="28"/>
          <w:lang w:val="af-ZA"/>
        </w:rPr>
      </w:pPr>
      <w:r w:rsidRPr="00AD362B">
        <w:rPr>
          <w:b/>
          <w:bCs/>
          <w:color w:val="000000" w:themeColor="text1"/>
          <w:sz w:val="28"/>
          <w:szCs w:val="28"/>
          <w:lang w:val="af-ZA"/>
        </w:rPr>
        <w:t>3. Nguyên nhân</w:t>
      </w:r>
    </w:p>
    <w:p w14:paraId="330FFACD" w14:textId="77D0DDFA" w:rsidR="00AD362B" w:rsidRPr="00AD362B" w:rsidRDefault="00AD362B" w:rsidP="00AD362B">
      <w:pPr>
        <w:pStyle w:val="NormalWeb"/>
        <w:shd w:val="clear" w:color="auto" w:fill="FFFFFF"/>
        <w:spacing w:before="120" w:beforeAutospacing="0" w:after="0" w:afterAutospacing="0"/>
        <w:ind w:firstLine="720"/>
        <w:jc w:val="both"/>
        <w:rPr>
          <w:b/>
          <w:bCs/>
          <w:color w:val="000000" w:themeColor="text1"/>
          <w:sz w:val="28"/>
          <w:szCs w:val="28"/>
          <w:lang w:val="af-ZA"/>
        </w:rPr>
      </w:pPr>
      <w:r w:rsidRPr="00AD362B">
        <w:rPr>
          <w:b/>
          <w:bCs/>
          <w:color w:val="000000" w:themeColor="text1"/>
          <w:sz w:val="28"/>
          <w:szCs w:val="28"/>
          <w:lang w:val="af-ZA"/>
        </w:rPr>
        <w:t>a) Nguyên nhân khách quan</w:t>
      </w:r>
    </w:p>
    <w:p w14:paraId="5A997B07" w14:textId="545263F0"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af-ZA"/>
        </w:rPr>
      </w:pPr>
      <w:r w:rsidRPr="00AD362B">
        <w:rPr>
          <w:color w:val="000000" w:themeColor="text1"/>
          <w:sz w:val="28"/>
          <w:szCs w:val="28"/>
          <w:lang w:val="af-ZA"/>
        </w:rPr>
        <w:t>Việc triển khai mô hình chính quyền địa phương 02 cấp trong giai đoạn đầu còn gặp nhiều khó khăn do phải nhanh chóng thích ứng với các quy định mới về phân cấp, phân quyền trong khi khối lượng công việc lớn. Một số quy trình, phần mềm quản lý hành chính, tài chính, đất đai chưa hoàn thiện đồng bộ; đội ngũ cán bộ phải kiêm nhiệm nhiều lĩnh vực mới nhưng chưa được bồi dưỡng kịp thời, ảnh hưởng đến tiến độ thực hiện nhiệm vụ.</w:t>
      </w:r>
    </w:p>
    <w:p w14:paraId="3B5C8B92" w14:textId="5F4E279C"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af-ZA"/>
        </w:rPr>
      </w:pPr>
      <w:r w:rsidRPr="00AD362B">
        <w:rPr>
          <w:color w:val="000000" w:themeColor="text1"/>
          <w:sz w:val="28"/>
          <w:szCs w:val="28"/>
          <w:lang w:val="af-ZA"/>
        </w:rPr>
        <w:t>Trong năm 2025, thời tiết diễn biến bất thường với mưa lớn kéo dài xen kẽ nắng nóng đã ảnh hưởng đến sản xuất nông nghiệp. Giá vật tư đầu vào tăng trong khi đầu ra của một số nông sản gặp khó khăn, tác động đến thu nhập và đời sống của người dân.</w:t>
      </w:r>
    </w:p>
    <w:p w14:paraId="3F183C49" w14:textId="023250B0"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af-ZA"/>
        </w:rPr>
      </w:pPr>
      <w:r w:rsidRPr="00AD362B">
        <w:rPr>
          <w:color w:val="000000" w:themeColor="text1"/>
          <w:sz w:val="28"/>
          <w:szCs w:val="28"/>
          <w:lang w:val="af-ZA"/>
        </w:rPr>
        <w:t>Xã Bờ Y là địa bàn biên giới, lưu lượng người và phương tiện qua lại lớn, tiềm ẩn nhiều yếu tố phức tạp về an ninh trật tự; trong khi điều kiện, trang thiết bị của lực lượng chức năng còn hạn chế nên công tác quản lý địa bàn gặp không ít khó khăn. Bên cạnh đó, nguy cơ dịch bệnh trên người vẫn tiềm ẩn; ý thức phòng, chống dịch bệnh và phòng cháy, chữa cháy của một bộ phận người dân còn hạn chế.</w:t>
      </w:r>
    </w:p>
    <w:p w14:paraId="2BEBC628" w14:textId="34537EC0"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af-ZA"/>
        </w:rPr>
      </w:pPr>
      <w:r w:rsidRPr="00AD362B">
        <w:rPr>
          <w:color w:val="000000" w:themeColor="text1"/>
          <w:sz w:val="28"/>
          <w:szCs w:val="28"/>
          <w:lang w:val="af-ZA"/>
        </w:rPr>
        <w:t>Nguồn lực đầu tư cho phát triển hạ tầng, sản xuất và dịch vụ còn hạn chế; việc triển khai đào tạo nghề cho lao động nông thôn gặp nhiều khó khăn do số lượng người đăng ký ít, thời gian tổ chức lớp trùng với mùa vụ. Đồng thời, kinh phí thuộc các Chương trình mục tiêu quốc gia được cấp vào thời điểm cuối năm nên không đủ thời gian để triển khai đầy đủ các bước theo quy định.</w:t>
      </w:r>
    </w:p>
    <w:p w14:paraId="036166EC" w14:textId="4EE7F94B" w:rsidR="00AD362B" w:rsidRPr="00AD362B" w:rsidRDefault="00AD362B" w:rsidP="00AD362B">
      <w:pPr>
        <w:pStyle w:val="NormalWeb"/>
        <w:shd w:val="clear" w:color="auto" w:fill="FFFFFF"/>
        <w:spacing w:before="120" w:beforeAutospacing="0" w:after="0" w:afterAutospacing="0"/>
        <w:ind w:firstLine="720"/>
        <w:jc w:val="both"/>
        <w:rPr>
          <w:b/>
          <w:bCs/>
          <w:color w:val="000000" w:themeColor="text1"/>
          <w:sz w:val="28"/>
          <w:szCs w:val="28"/>
          <w:lang w:val="af-ZA"/>
        </w:rPr>
      </w:pPr>
      <w:r w:rsidRPr="00AD362B">
        <w:rPr>
          <w:b/>
          <w:bCs/>
          <w:color w:val="000000" w:themeColor="text1"/>
          <w:sz w:val="28"/>
          <w:szCs w:val="28"/>
          <w:lang w:val="af-ZA"/>
        </w:rPr>
        <w:t>b) Nguyên nhân chủ quan</w:t>
      </w:r>
    </w:p>
    <w:p w14:paraId="474B52A0" w14:textId="11824D9B"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af-ZA"/>
        </w:rPr>
      </w:pPr>
      <w:r w:rsidRPr="00AD362B">
        <w:rPr>
          <w:color w:val="000000" w:themeColor="text1"/>
          <w:sz w:val="28"/>
          <w:szCs w:val="28"/>
          <w:lang w:val="af-ZA"/>
        </w:rPr>
        <w:t>Công tác quản lý nhà nước trên một số lĩnh vực chưa thật sự chặt chẽ; sự phối hợp giữa các bộ phận chuyên môn có lúc chưa đồng bộ, việc trao đổi thông tin và xử lý vướng mắc chưa kịp thời. Tính chủ động, năng lực tham mưu và tổ chức thực hiện nhiệm vụ của một số cán bộ, công chức còn hạn chế; việc nắm tình hình cơ sở và dự báo chưa thật sự sát thực tiễn.</w:t>
      </w:r>
    </w:p>
    <w:p w14:paraId="3404ADB8" w14:textId="210D2CF4"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af-ZA"/>
        </w:rPr>
      </w:pPr>
      <w:r w:rsidRPr="00AD362B">
        <w:rPr>
          <w:color w:val="000000" w:themeColor="text1"/>
          <w:sz w:val="28"/>
          <w:szCs w:val="28"/>
          <w:lang w:val="af-ZA"/>
        </w:rPr>
        <w:t>Năng lực liên kết sản xuất và tiêu thụ sản phẩm của các hợp tác xã, tổ hợp tác còn yếu; việc ứng dụng khoa học kỹ thuật, chuyển đổi cơ cấu cây trồng, vật nuôi và phát triển sản xuất theo hướng hàng hóa chưa được nhân rộng. Công tác tuyên truyền, phổ biến chủ trương, chính sách tuy được thực hiện nhưng hiệu quả lan tỏa chưa cao.</w:t>
      </w:r>
    </w:p>
    <w:p w14:paraId="4AD0C1C4" w14:textId="32894AB4" w:rsidR="00AD362B" w:rsidRPr="00F952CD" w:rsidRDefault="00AD362B" w:rsidP="00AD362B">
      <w:pPr>
        <w:pStyle w:val="NormalWeb"/>
        <w:shd w:val="clear" w:color="auto" w:fill="FFFFFF"/>
        <w:spacing w:before="120" w:beforeAutospacing="0" w:after="0" w:afterAutospacing="0"/>
        <w:ind w:firstLine="720"/>
        <w:jc w:val="both"/>
        <w:rPr>
          <w:color w:val="000000" w:themeColor="text1"/>
          <w:sz w:val="28"/>
          <w:szCs w:val="28"/>
          <w:lang w:val="af-ZA"/>
        </w:rPr>
      </w:pPr>
      <w:r w:rsidRPr="00AD362B">
        <w:rPr>
          <w:color w:val="000000" w:themeColor="text1"/>
          <w:sz w:val="28"/>
          <w:szCs w:val="28"/>
          <w:lang w:val="af-ZA"/>
        </w:rPr>
        <w:lastRenderedPageBreak/>
        <w:t>Công tác cải cách hành chính và chuyển đổi số tuy có chuyển biến nhưng tỷ lệ hồ sơ trực tuyến còn thấp, việc cập nhật kết quả giải quyết hồ sơ chưa thường xuyên, năng lực ứng dụng công nghệ thông tin của một số cán bộ còn hạn chế.</w:t>
      </w:r>
    </w:p>
    <w:p w14:paraId="0D67CA58" w14:textId="3C6DA767" w:rsidR="00A554F0" w:rsidRPr="00D25214" w:rsidRDefault="00D25214" w:rsidP="00AD362B">
      <w:pPr>
        <w:pStyle w:val="NormalWeb"/>
        <w:shd w:val="clear" w:color="auto" w:fill="FFFFFF"/>
        <w:spacing w:before="120" w:beforeAutospacing="0" w:after="0" w:afterAutospacing="0"/>
        <w:ind w:firstLine="720"/>
        <w:jc w:val="both"/>
        <w:rPr>
          <w:b/>
          <w:bCs/>
          <w:color w:val="000000" w:themeColor="text1"/>
          <w:sz w:val="28"/>
          <w:szCs w:val="28"/>
          <w:lang w:val="pt-BR"/>
        </w:rPr>
      </w:pPr>
      <w:r w:rsidRPr="00D25214">
        <w:rPr>
          <w:b/>
          <w:bCs/>
          <w:color w:val="000000" w:themeColor="text1"/>
          <w:sz w:val="28"/>
          <w:szCs w:val="28"/>
          <w:lang w:val="pt-BR"/>
        </w:rPr>
        <w:t>IV. NHIỆM VỤ TRỌNG TÂM NĂM 2026</w:t>
      </w:r>
    </w:p>
    <w:p w14:paraId="3FEF629B" w14:textId="58D4F29B" w:rsidR="00F952CD" w:rsidRPr="00F952CD" w:rsidRDefault="00F952CD" w:rsidP="00AD362B">
      <w:pPr>
        <w:pStyle w:val="NormalWeb"/>
        <w:shd w:val="clear" w:color="auto" w:fill="FFFFFF"/>
        <w:spacing w:before="120" w:beforeAutospacing="0" w:after="0" w:afterAutospacing="0"/>
        <w:ind w:firstLine="720"/>
        <w:jc w:val="both"/>
        <w:rPr>
          <w:color w:val="000000" w:themeColor="text1"/>
          <w:sz w:val="28"/>
          <w:szCs w:val="28"/>
          <w:lang w:val="pt-BR"/>
        </w:rPr>
      </w:pPr>
      <w:r w:rsidRPr="00F952CD">
        <w:rPr>
          <w:b/>
          <w:bCs/>
          <w:color w:val="000000" w:themeColor="text1"/>
          <w:sz w:val="28"/>
          <w:szCs w:val="28"/>
          <w:lang w:val="pt-BR"/>
        </w:rPr>
        <w:t>1.</w:t>
      </w:r>
      <w:r w:rsidRPr="00F952CD">
        <w:rPr>
          <w:color w:val="000000" w:themeColor="text1"/>
          <w:sz w:val="28"/>
          <w:szCs w:val="28"/>
          <w:lang w:val="pt-BR"/>
        </w:rPr>
        <w:t xml:space="preserve"> Tiếp tục tập trung lãnh đạo, chỉ đạo triển khai đồng bộ các nhiệm vụ, giải pháp phát triển kinh tế - xã hội theo các nghị quyết, chương trình, kế hoạch của Trung ương, của tỉnh và của huyện; trong đó trọng tâm là thực hiện hiệu quả các chủ trương, chính sách về phát triển nông nghiệp, nông dân, nông thôn gắn với triển khai Nghị quyết số 19-NQ/TW của Ban Chấp hành Trung ương và các chiến lược phát triển nông nghiệp bền vững. Phát huy tiềm năng, lợi thế của địa phương để thúc đẩy tăng trưởng kinh tế, nâng cao giá trị sản xuất và cải thiện thu nhập cho Nhân dân.</w:t>
      </w:r>
    </w:p>
    <w:p w14:paraId="5C1534C3" w14:textId="4D60796A" w:rsidR="00F952CD" w:rsidRPr="00F952CD" w:rsidRDefault="00F952CD" w:rsidP="00F952CD">
      <w:pPr>
        <w:pStyle w:val="NormalWeb"/>
        <w:shd w:val="clear" w:color="auto" w:fill="FFFFFF"/>
        <w:spacing w:before="120" w:beforeAutospacing="0" w:after="0" w:afterAutospacing="0"/>
        <w:ind w:firstLine="720"/>
        <w:jc w:val="both"/>
        <w:rPr>
          <w:color w:val="000000" w:themeColor="text1"/>
          <w:sz w:val="28"/>
          <w:szCs w:val="28"/>
          <w:lang w:val="pt-BR"/>
        </w:rPr>
      </w:pPr>
      <w:r w:rsidRPr="00F952CD">
        <w:rPr>
          <w:b/>
          <w:bCs/>
          <w:color w:val="000000" w:themeColor="text1"/>
          <w:sz w:val="28"/>
          <w:szCs w:val="28"/>
          <w:lang w:val="pt-BR"/>
        </w:rPr>
        <w:t>2.</w:t>
      </w:r>
      <w:r w:rsidRPr="00F952CD">
        <w:rPr>
          <w:color w:val="000000" w:themeColor="text1"/>
          <w:sz w:val="28"/>
          <w:szCs w:val="28"/>
          <w:lang w:val="pt-BR"/>
        </w:rPr>
        <w:t xml:space="preserve"> Tập trung phát triển sản xuất nông nghiệp theo hướng bền vững, nâng cao năng suất, chất lượng và hiệu quả sản xuất. Tổ chức sản xuất đảm bảo thời vụ, cung ứng đầy đủ giống cây trồng, vật nuôi có nguồn gốc, chất lượng; khuyến khích ứng dụng khoa học </w:t>
      </w:r>
      <w:r w:rsidR="00AD362B">
        <w:rPr>
          <w:color w:val="000000" w:themeColor="text1"/>
          <w:sz w:val="28"/>
          <w:szCs w:val="28"/>
          <w:lang w:val="pt-BR"/>
        </w:rPr>
        <w:t xml:space="preserve">- </w:t>
      </w:r>
      <w:r w:rsidRPr="00F952CD">
        <w:rPr>
          <w:color w:val="000000" w:themeColor="text1"/>
          <w:sz w:val="28"/>
          <w:szCs w:val="28"/>
          <w:lang w:val="pt-BR"/>
        </w:rPr>
        <w:t>kỹ thuật vào sản xuất; mở rộng diện tích cây ăn quả và các loại cây trồng có giá trị kinh tế. Đồng thời tiếp tục lựa chọn, phát triển các sản phẩm đặc trưng của địa phương để xây dựng sản phẩm OCOP, từng bước hình thành chuỗi liên kết sản xuất gắn với chế biến và tiêu thụ sản phẩm.</w:t>
      </w:r>
    </w:p>
    <w:p w14:paraId="7BE8378E" w14:textId="5E5954EC" w:rsidR="00F952CD" w:rsidRPr="00F952CD" w:rsidRDefault="00F952CD" w:rsidP="00F952CD">
      <w:pPr>
        <w:pStyle w:val="NormalWeb"/>
        <w:shd w:val="clear" w:color="auto" w:fill="FFFFFF"/>
        <w:spacing w:before="120" w:beforeAutospacing="0" w:after="0" w:afterAutospacing="0"/>
        <w:ind w:firstLine="720"/>
        <w:jc w:val="both"/>
        <w:rPr>
          <w:color w:val="000000" w:themeColor="text1"/>
          <w:sz w:val="28"/>
          <w:szCs w:val="28"/>
          <w:lang w:val="pt-BR"/>
        </w:rPr>
      </w:pPr>
      <w:r w:rsidRPr="00F952CD">
        <w:rPr>
          <w:b/>
          <w:bCs/>
          <w:color w:val="000000" w:themeColor="text1"/>
          <w:sz w:val="28"/>
          <w:szCs w:val="28"/>
          <w:lang w:val="pt-BR"/>
        </w:rPr>
        <w:t>3.</w:t>
      </w:r>
      <w:r w:rsidRPr="00F952CD">
        <w:rPr>
          <w:color w:val="000000" w:themeColor="text1"/>
          <w:sz w:val="28"/>
          <w:szCs w:val="28"/>
          <w:lang w:val="pt-BR"/>
        </w:rPr>
        <w:t xml:space="preserve"> Tiếp tục triển khai hiệu quả Chương trình mục tiêu quốc gia xây dựng nông thôn mới, tập trung giữ vững và nâng cao chất lượng các tiêu chí đã đạt được; xây dựng môi trường nông thôn xanh, sạch, đẹp, nâng cao chất lượng đời sống của Nhân dân. Đồng thời đẩy mạnh công tác quản lý, bảo vệ và phát triển rừng; tăng cường phòng cháy, chữa cháy rừng; phát triển kinh tế rừng gắn với sinh kế của người dân, kịp thời phát hiện và xử lý nghiêm các hành vi vi phạm trong quản lý, bảo vệ rừng.</w:t>
      </w:r>
    </w:p>
    <w:p w14:paraId="5019F0ED" w14:textId="50281F99" w:rsidR="00F952CD" w:rsidRPr="00F952CD" w:rsidRDefault="00F952CD" w:rsidP="00F952CD">
      <w:pPr>
        <w:pStyle w:val="NormalWeb"/>
        <w:shd w:val="clear" w:color="auto" w:fill="FFFFFF"/>
        <w:spacing w:before="120" w:beforeAutospacing="0" w:after="0" w:afterAutospacing="0"/>
        <w:ind w:firstLine="720"/>
        <w:jc w:val="both"/>
        <w:rPr>
          <w:color w:val="000000" w:themeColor="text1"/>
          <w:sz w:val="28"/>
          <w:szCs w:val="28"/>
          <w:lang w:val="pt-BR"/>
        </w:rPr>
      </w:pPr>
      <w:r w:rsidRPr="00F952CD">
        <w:rPr>
          <w:b/>
          <w:bCs/>
          <w:color w:val="000000" w:themeColor="text1"/>
          <w:sz w:val="28"/>
          <w:szCs w:val="28"/>
          <w:lang w:val="pt-BR"/>
        </w:rPr>
        <w:t>4.</w:t>
      </w:r>
      <w:r w:rsidRPr="00F952CD">
        <w:rPr>
          <w:color w:val="000000" w:themeColor="text1"/>
          <w:sz w:val="28"/>
          <w:szCs w:val="28"/>
          <w:lang w:val="pt-BR"/>
        </w:rPr>
        <w:t xml:space="preserve"> Tăng cường quản lý nhà nước về đất đai, tài nguyên, khoáng sản và bảo vệ môi trường; chủ động thực hiện các biện pháp phòng, chống thiên tai và thích ứng với biến đổi khí hậu nhằm hạn chế thấp nhất thiệt hại có thể xảy ra. Đồng thời thực hiện tốt công tác quy hoạch, quản lý trật tự xây dựng, trật tự đô thị trên địa bàn; kịp thời phát hiện và xử lý các trường hợp vi phạm theo quy định.</w:t>
      </w:r>
    </w:p>
    <w:p w14:paraId="436EA9C0" w14:textId="18337021" w:rsidR="00F952CD" w:rsidRPr="00F952CD" w:rsidRDefault="00F952CD" w:rsidP="00F952CD">
      <w:pPr>
        <w:pStyle w:val="NormalWeb"/>
        <w:shd w:val="clear" w:color="auto" w:fill="FFFFFF"/>
        <w:spacing w:before="120" w:beforeAutospacing="0" w:after="0" w:afterAutospacing="0"/>
        <w:ind w:firstLine="720"/>
        <w:jc w:val="both"/>
        <w:rPr>
          <w:color w:val="000000" w:themeColor="text1"/>
          <w:sz w:val="28"/>
          <w:szCs w:val="28"/>
          <w:lang w:val="pt-BR"/>
        </w:rPr>
      </w:pPr>
      <w:r w:rsidRPr="00F952CD">
        <w:rPr>
          <w:b/>
          <w:bCs/>
          <w:color w:val="000000" w:themeColor="text1"/>
          <w:sz w:val="28"/>
          <w:szCs w:val="28"/>
          <w:lang w:val="pt-BR"/>
        </w:rPr>
        <w:t>5.</w:t>
      </w:r>
      <w:r w:rsidRPr="00F952CD">
        <w:rPr>
          <w:color w:val="000000" w:themeColor="text1"/>
          <w:sz w:val="28"/>
          <w:szCs w:val="28"/>
          <w:lang w:val="pt-BR"/>
        </w:rPr>
        <w:t xml:space="preserve"> Đẩy mạnh phát triển thương mại, dịch vụ và từng bước khai thác tiềm năng phát triển du lịch văn hóa </w:t>
      </w:r>
      <w:r>
        <w:rPr>
          <w:color w:val="000000" w:themeColor="text1"/>
          <w:sz w:val="28"/>
          <w:szCs w:val="28"/>
          <w:lang w:val="pt-BR"/>
        </w:rPr>
        <w:t>-</w:t>
      </w:r>
      <w:r w:rsidRPr="00F952CD">
        <w:rPr>
          <w:color w:val="000000" w:themeColor="text1"/>
          <w:sz w:val="28"/>
          <w:szCs w:val="28"/>
          <w:lang w:val="pt-BR"/>
        </w:rPr>
        <w:t xml:space="preserve"> sinh thái của địa phương; tăng cường công tác quản lý thị trường, kiểm tra và xử lý các hành vi vi phạm trong hoạt động kinh doanh hàng hóa và dịch vụ. Đồng thời tiếp tục cải thiện môi trường đầu tư, tạo điều kiện thuận lợi để thu hút doanh nghiệp, hợp tác xã và hộ kinh doanh tham gia đầu tư, phát triển sản xuất, kinh doanh trên địa bàn.</w:t>
      </w:r>
    </w:p>
    <w:p w14:paraId="5FE064EB" w14:textId="609E64C1" w:rsidR="00F952CD" w:rsidRPr="00F952CD" w:rsidRDefault="00F952CD" w:rsidP="00F952CD">
      <w:pPr>
        <w:pStyle w:val="NormalWeb"/>
        <w:shd w:val="clear" w:color="auto" w:fill="FFFFFF"/>
        <w:spacing w:before="120" w:beforeAutospacing="0" w:after="0" w:afterAutospacing="0"/>
        <w:ind w:firstLine="720"/>
        <w:jc w:val="both"/>
        <w:rPr>
          <w:color w:val="000000" w:themeColor="text1"/>
          <w:sz w:val="28"/>
          <w:szCs w:val="28"/>
          <w:lang w:val="pt-BR"/>
        </w:rPr>
      </w:pPr>
      <w:r w:rsidRPr="00F952CD">
        <w:rPr>
          <w:b/>
          <w:bCs/>
          <w:color w:val="000000" w:themeColor="text1"/>
          <w:sz w:val="28"/>
          <w:szCs w:val="28"/>
          <w:lang w:val="pt-BR"/>
        </w:rPr>
        <w:t>6.</w:t>
      </w:r>
      <w:r w:rsidRPr="00F952CD">
        <w:rPr>
          <w:color w:val="000000" w:themeColor="text1"/>
          <w:sz w:val="28"/>
          <w:szCs w:val="28"/>
          <w:lang w:val="pt-BR"/>
        </w:rPr>
        <w:t xml:space="preserve"> Thực hiện tốt công tác quản lý tài chính </w:t>
      </w:r>
      <w:r>
        <w:rPr>
          <w:color w:val="000000" w:themeColor="text1"/>
          <w:sz w:val="28"/>
          <w:szCs w:val="28"/>
          <w:lang w:val="pt-BR"/>
        </w:rPr>
        <w:t>-</w:t>
      </w:r>
      <w:r w:rsidRPr="00F952CD">
        <w:rPr>
          <w:color w:val="000000" w:themeColor="text1"/>
          <w:sz w:val="28"/>
          <w:szCs w:val="28"/>
          <w:lang w:val="pt-BR"/>
        </w:rPr>
        <w:t xml:space="preserve"> ngân sách nhà nước; tổ chức thu ngân sách theo hướng bao quát đầy đủ các nguồn thu, tăng cường chống thất thu và quản lý chặt chẽ nợ đọng thuế. Điều hành chi ngân sách chặt chẽ, tiết kiệm và hiệu quả, ưu tiên các nhiệm vụ trọng tâm, cấp thiết. Đồng thời tập trung huy động các nguồn lực đầu tư phát triển kết cấu hạ tầng kinh tế - xã hội; đẩy nhanh tiến độ thực hiện các công trình, dự án trọng điểm và nâng cao hiệu quả giải ngân vốn đầu tư công.</w:t>
      </w:r>
    </w:p>
    <w:p w14:paraId="2C69AAE7" w14:textId="7F3599F1" w:rsidR="00F952CD" w:rsidRPr="00F952CD" w:rsidRDefault="00F952CD" w:rsidP="00F952CD">
      <w:pPr>
        <w:pStyle w:val="NormalWeb"/>
        <w:shd w:val="clear" w:color="auto" w:fill="FFFFFF"/>
        <w:spacing w:before="120" w:beforeAutospacing="0" w:after="0" w:afterAutospacing="0"/>
        <w:ind w:firstLine="720"/>
        <w:jc w:val="both"/>
        <w:rPr>
          <w:color w:val="000000" w:themeColor="text1"/>
          <w:sz w:val="28"/>
          <w:szCs w:val="28"/>
          <w:lang w:val="pt-BR"/>
        </w:rPr>
      </w:pPr>
      <w:r w:rsidRPr="00F952CD">
        <w:rPr>
          <w:b/>
          <w:bCs/>
          <w:color w:val="000000" w:themeColor="text1"/>
          <w:sz w:val="28"/>
          <w:szCs w:val="28"/>
          <w:lang w:val="pt-BR"/>
        </w:rPr>
        <w:lastRenderedPageBreak/>
        <w:t>7.</w:t>
      </w:r>
      <w:r w:rsidRPr="00F952CD">
        <w:rPr>
          <w:color w:val="000000" w:themeColor="text1"/>
          <w:sz w:val="28"/>
          <w:szCs w:val="28"/>
          <w:lang w:val="pt-BR"/>
        </w:rPr>
        <w:t xml:space="preserve"> Tiếp tục phát triển toàn diện lĩnh vực văn hóa </w:t>
      </w:r>
      <w:r>
        <w:rPr>
          <w:color w:val="000000" w:themeColor="text1"/>
          <w:sz w:val="28"/>
          <w:szCs w:val="28"/>
          <w:lang w:val="pt-BR"/>
        </w:rPr>
        <w:t>-</w:t>
      </w:r>
      <w:r w:rsidRPr="00F952CD">
        <w:rPr>
          <w:color w:val="000000" w:themeColor="text1"/>
          <w:sz w:val="28"/>
          <w:szCs w:val="28"/>
          <w:lang w:val="pt-BR"/>
        </w:rPr>
        <w:t xml:space="preserve"> xã hội, nâng cao chất lượng giáo dục và đào tạo, chú trọng phát triển nguồn nhân lực và tăng cường ứng dụng công nghệ thông tin, chuyển đổi số trong quản lý và giảng dạy. Nâng cao chất lượng công tác chăm sóc sức khỏe Nhân dân, chủ động phòng, chống dịch bệnh và bảo đảm an toàn vệ sinh thực phẩm. Đồng thời đẩy mạnh xây dựng đời sống văn hóa ở cơ sở, bảo tồn và phát huy bản sắc văn hóa truyền thống của các dân tộc thiểu số; thực hiện tốt các chính sách an sinh xã hội, giảm nghèo bền vững và nâng cao đời sống vật chất, tinh thần của Nhân dân.</w:t>
      </w:r>
    </w:p>
    <w:p w14:paraId="39F8ADC9" w14:textId="07E949BD" w:rsidR="00F952CD" w:rsidRPr="00F952CD" w:rsidRDefault="00F952CD" w:rsidP="00F952CD">
      <w:pPr>
        <w:pStyle w:val="NormalWeb"/>
        <w:shd w:val="clear" w:color="auto" w:fill="FFFFFF"/>
        <w:spacing w:before="120" w:beforeAutospacing="0" w:after="0" w:afterAutospacing="0"/>
        <w:ind w:firstLine="720"/>
        <w:jc w:val="both"/>
        <w:rPr>
          <w:color w:val="000000" w:themeColor="text1"/>
          <w:sz w:val="28"/>
          <w:szCs w:val="28"/>
          <w:lang w:val="pt-BR"/>
        </w:rPr>
      </w:pPr>
      <w:r w:rsidRPr="00F952CD">
        <w:rPr>
          <w:b/>
          <w:bCs/>
          <w:color w:val="000000" w:themeColor="text1"/>
          <w:sz w:val="28"/>
          <w:szCs w:val="28"/>
          <w:lang w:val="pt-BR"/>
        </w:rPr>
        <w:t>8.</w:t>
      </w:r>
      <w:r w:rsidRPr="00F952CD">
        <w:rPr>
          <w:color w:val="000000" w:themeColor="text1"/>
          <w:sz w:val="28"/>
          <w:szCs w:val="28"/>
          <w:lang w:val="pt-BR"/>
        </w:rPr>
        <w:t xml:space="preserve"> Tăng cường kỷ luật, kỷ cương hành chính; tiếp tục đẩy mạnh cải cách hành chính, nâng cao hiệu lực, hiệu quả quản lý nhà nước và trách nhiệm của đội ngũ cán bộ, công chức trong thực thi công vụ. Đồng thời triển khai đồng bộ các giải pháp phòng, chống tham nhũng, lãng phí, tiêu cực; nâng cao hiệu quả công tác tiếp công dân, giải quyết khiếu nại, tố cáo, kịp thời xử lý các vụ việc phát sinh ngay từ cơ sở.</w:t>
      </w:r>
    </w:p>
    <w:p w14:paraId="1619F78C" w14:textId="665BAF2E" w:rsidR="00A554F0" w:rsidRPr="00A554F0" w:rsidRDefault="00F952CD" w:rsidP="00F952CD">
      <w:pPr>
        <w:pStyle w:val="NormalWeb"/>
        <w:shd w:val="clear" w:color="auto" w:fill="FFFFFF"/>
        <w:spacing w:before="120" w:beforeAutospacing="0" w:after="0" w:afterAutospacing="0"/>
        <w:ind w:firstLine="720"/>
        <w:jc w:val="both"/>
        <w:rPr>
          <w:color w:val="000000" w:themeColor="text1"/>
          <w:sz w:val="28"/>
          <w:szCs w:val="28"/>
          <w:lang w:val="pt-BR"/>
        </w:rPr>
      </w:pPr>
      <w:r w:rsidRPr="00F952CD">
        <w:rPr>
          <w:b/>
          <w:bCs/>
          <w:color w:val="000000" w:themeColor="text1"/>
          <w:sz w:val="28"/>
          <w:szCs w:val="28"/>
          <w:lang w:val="pt-BR"/>
        </w:rPr>
        <w:t>9.</w:t>
      </w:r>
      <w:r w:rsidRPr="00F952CD">
        <w:rPr>
          <w:color w:val="000000" w:themeColor="text1"/>
          <w:sz w:val="28"/>
          <w:szCs w:val="28"/>
          <w:lang w:val="pt-BR"/>
        </w:rPr>
        <w:t xml:space="preserve"> Tiếp tục củng cố quốc phòng </w:t>
      </w:r>
      <w:r>
        <w:rPr>
          <w:color w:val="000000" w:themeColor="text1"/>
          <w:sz w:val="28"/>
          <w:szCs w:val="28"/>
          <w:lang w:val="pt-BR"/>
        </w:rPr>
        <w:t>-</w:t>
      </w:r>
      <w:r w:rsidRPr="00F952CD">
        <w:rPr>
          <w:color w:val="000000" w:themeColor="text1"/>
          <w:sz w:val="28"/>
          <w:szCs w:val="28"/>
          <w:lang w:val="pt-BR"/>
        </w:rPr>
        <w:t xml:space="preserve"> an ninh, giữ vững ổn định chính trị và trật tự an toàn xã hội trên địa bàn; xây dựng thế trận quốc phòng toàn dân gắn với thế trận an ninh Nhân dân vững chắc. Tăng cường phối hợp giữa các lực lượng trong công tác tuần tra, kiểm soát, quản lý khu vực biên giới; kịp thời phát hiện và xử lý các hành vi vi phạm, góp phần bảo vệ vững chắc chủ quyền lãnh thổ và an ninh biên giới quốc gia. Đồng thời đẩy mạnh công tác phòng ngừa, đấu tranh với các loại tội phạm và tệ nạn xã hội; tăng cường bảo đảm trật tự an toàn giao thông và mở rộng các hoạt động đối ngoại, giao lưu hợp tác với các địa phương khu vực biên giới.</w:t>
      </w:r>
    </w:p>
    <w:p w14:paraId="45FBCD80" w14:textId="52D4FAB6" w:rsidR="00A554F0" w:rsidRPr="00A554F0" w:rsidRDefault="00A554F0" w:rsidP="00A554F0">
      <w:pPr>
        <w:pStyle w:val="NormalWeb"/>
        <w:shd w:val="clear" w:color="auto" w:fill="FFFFFF"/>
        <w:spacing w:before="120" w:beforeAutospacing="0" w:after="0" w:afterAutospacing="0"/>
        <w:ind w:firstLine="720"/>
        <w:jc w:val="both"/>
        <w:rPr>
          <w:b/>
          <w:bCs/>
          <w:color w:val="000000" w:themeColor="text1"/>
          <w:sz w:val="28"/>
          <w:szCs w:val="28"/>
          <w:lang w:val="pt-BR"/>
        </w:rPr>
      </w:pPr>
      <w:r w:rsidRPr="00A554F0">
        <w:rPr>
          <w:b/>
          <w:bCs/>
          <w:color w:val="000000" w:themeColor="text1"/>
          <w:sz w:val="28"/>
          <w:szCs w:val="28"/>
          <w:lang w:val="pt-BR"/>
        </w:rPr>
        <w:t>VI. KIẾN NGHỊ, ĐỀ XUẤT</w:t>
      </w:r>
    </w:p>
    <w:p w14:paraId="4DEE2054" w14:textId="184B319C"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pt-BR"/>
        </w:rPr>
      </w:pPr>
      <w:r w:rsidRPr="00AD362B">
        <w:rPr>
          <w:b/>
          <w:bCs/>
          <w:color w:val="000000" w:themeColor="text1"/>
          <w:sz w:val="28"/>
          <w:szCs w:val="28"/>
          <w:lang w:val="pt-BR"/>
        </w:rPr>
        <w:t>1.</w:t>
      </w:r>
      <w:r w:rsidRPr="00AD362B">
        <w:rPr>
          <w:color w:val="000000" w:themeColor="text1"/>
          <w:sz w:val="28"/>
          <w:szCs w:val="28"/>
          <w:lang w:val="pt-BR"/>
        </w:rPr>
        <w:t xml:space="preserve"> Quan tâm bố trí nguồn lực đầu tư xây dựng và nâng cấp hệ thống kết cấu hạ tầng kinh tế - xã hội trên địa bàn xã, đặc biệt là các tuyến giao thông nông thôn, giao thông nội đồng, công trình thủy lợi, hệ thống cấp nước sinh hoạt và các công trình phục vụ sản xuất nông nghiệp. Việc đầu tư đồng bộ hệ thống hạ tầng sẽ góp phần tạo điều kiện thuận lợi cho phát triển sản xuất, lưu thông hàng hóa, nâng cao đời sống Nhân dân và thúc đẩy phát triển kinh tế - xã hội của địa phương.</w:t>
      </w:r>
    </w:p>
    <w:p w14:paraId="18C896A3" w14:textId="7D09ECC6" w:rsidR="00AD362B" w:rsidRPr="00AD362B" w:rsidRDefault="00AD362B" w:rsidP="00C22733">
      <w:pPr>
        <w:pStyle w:val="NormalWeb"/>
        <w:shd w:val="clear" w:color="auto" w:fill="FFFFFF"/>
        <w:spacing w:before="120" w:beforeAutospacing="0" w:after="0" w:afterAutospacing="0"/>
        <w:ind w:firstLine="720"/>
        <w:jc w:val="both"/>
        <w:rPr>
          <w:color w:val="000000" w:themeColor="text1"/>
          <w:sz w:val="28"/>
          <w:szCs w:val="28"/>
          <w:lang w:val="pt-BR"/>
        </w:rPr>
      </w:pPr>
      <w:r w:rsidRPr="00AD362B">
        <w:rPr>
          <w:b/>
          <w:bCs/>
          <w:color w:val="000000" w:themeColor="text1"/>
          <w:sz w:val="28"/>
          <w:szCs w:val="28"/>
          <w:lang w:val="pt-BR"/>
        </w:rPr>
        <w:t>2.</w:t>
      </w:r>
      <w:r w:rsidRPr="00AD362B">
        <w:rPr>
          <w:color w:val="000000" w:themeColor="text1"/>
          <w:sz w:val="28"/>
          <w:szCs w:val="28"/>
          <w:lang w:val="pt-BR"/>
        </w:rPr>
        <w:t xml:space="preserve"> Quan tâm hỗ trợ nguồn vốn từ các chương trình mục tiêu quốc gia, các chương trình, dự án phát triển kinh tế - xã hội để địa phương tiếp tục triển khai hiệu quả Chương trình xây dựng nông thôn mới, Chương trình giảm nghèo bền vững và Chương trình phát triển kinh tế - xã hội vùng đồng bào dân tộc thiểu số và miền núi; đồng thời hỗ trợ các dự án phát triển sản xuất, đa dạng hóa sinh kế, tạo việc làm, nâng cao thu nhập và cải thiện đời sống cho Nhân dân trên địa bàn.</w:t>
      </w:r>
    </w:p>
    <w:p w14:paraId="723ACB7A" w14:textId="1B11E357"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pt-BR"/>
        </w:rPr>
      </w:pPr>
      <w:r w:rsidRPr="00AD362B">
        <w:rPr>
          <w:b/>
          <w:bCs/>
          <w:color w:val="000000" w:themeColor="text1"/>
          <w:sz w:val="28"/>
          <w:szCs w:val="28"/>
          <w:lang w:val="pt-BR"/>
        </w:rPr>
        <w:t>3.</w:t>
      </w:r>
      <w:r w:rsidRPr="00AD362B">
        <w:rPr>
          <w:color w:val="000000" w:themeColor="text1"/>
          <w:sz w:val="28"/>
          <w:szCs w:val="28"/>
          <w:lang w:val="pt-BR"/>
        </w:rPr>
        <w:t xml:space="preserve"> Quan tâm hỗ trợ kinh phí khắc phục hậu quả thiên tai, sửa chữa và nâng cấp các công trình hạ tầng bị hư hỏng do mưa lũ trong thời gian qua, đặc biệt là các tuyến giao thông, công trình thủy lợi và các công trình phục vụ dân sinh nhằm đảm bảo an toàn cho người dân và ổn định sản xuất.</w:t>
      </w:r>
    </w:p>
    <w:p w14:paraId="25116A0E" w14:textId="00FED318"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pt-BR"/>
        </w:rPr>
      </w:pPr>
      <w:r w:rsidRPr="00AD362B">
        <w:rPr>
          <w:b/>
          <w:bCs/>
          <w:color w:val="000000" w:themeColor="text1"/>
          <w:sz w:val="28"/>
          <w:szCs w:val="28"/>
          <w:lang w:val="pt-BR"/>
        </w:rPr>
        <w:t>4.</w:t>
      </w:r>
      <w:r w:rsidRPr="00AD362B">
        <w:rPr>
          <w:color w:val="000000" w:themeColor="text1"/>
          <w:sz w:val="28"/>
          <w:szCs w:val="28"/>
          <w:lang w:val="pt-BR"/>
        </w:rPr>
        <w:t xml:space="preserve"> Quan tâm hỗ trợ địa phương phát triển sản xuất nông nghiệp theo hướng ứng dụng khoa học  công nghệ và nông nghiệp công nghệ cao; tăng cường cơ giới hóa trong sản xuất, đồng thời tổ chức các lớp tập huấn, hướng dẫn và chuyển giao tiến bộ khoa học  kỹ thuật cho người dân nhằm nâng cao năng suất, chất lượng và giá trị sản phẩm nông nghiệp.</w:t>
      </w:r>
    </w:p>
    <w:p w14:paraId="30A13A7D" w14:textId="6720101E"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pt-BR"/>
        </w:rPr>
      </w:pPr>
      <w:r w:rsidRPr="00AD362B">
        <w:rPr>
          <w:b/>
          <w:bCs/>
          <w:color w:val="000000" w:themeColor="text1"/>
          <w:sz w:val="28"/>
          <w:szCs w:val="28"/>
          <w:lang w:val="pt-BR"/>
        </w:rPr>
        <w:lastRenderedPageBreak/>
        <w:t>5.</w:t>
      </w:r>
      <w:r w:rsidRPr="00AD362B">
        <w:rPr>
          <w:color w:val="000000" w:themeColor="text1"/>
          <w:sz w:val="28"/>
          <w:szCs w:val="28"/>
          <w:lang w:val="pt-BR"/>
        </w:rPr>
        <w:t xml:space="preserve"> Quan tâm hỗ trợ xây dựng, cập nhật hệ thống bản đồ thổ nhưỡng và cơ sở dữ liệu về đặc điểm đất đai, điều kiện sinh thái và khả năng thích nghi của các loại cây trồng trên địa bàn xã. Đây là cơ sở khoa học quan trọng để phục vụ công tác quy hoạch, định hướng cơ cấu cây trồng phù hợp với điều kiện tự nhiên của địa phương, góp phần nâng cao hiệu quả sử dụng đất và phát triển sản xuất nông nghiệp bền vững.</w:t>
      </w:r>
    </w:p>
    <w:p w14:paraId="230A68EE" w14:textId="21702AA0"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pt-BR"/>
        </w:rPr>
      </w:pPr>
      <w:r w:rsidRPr="00AD362B">
        <w:rPr>
          <w:b/>
          <w:bCs/>
          <w:color w:val="000000" w:themeColor="text1"/>
          <w:sz w:val="28"/>
          <w:szCs w:val="28"/>
          <w:lang w:val="pt-BR"/>
        </w:rPr>
        <w:t>6.</w:t>
      </w:r>
      <w:r w:rsidRPr="00AD362B">
        <w:rPr>
          <w:color w:val="000000" w:themeColor="text1"/>
          <w:sz w:val="28"/>
          <w:szCs w:val="28"/>
          <w:lang w:val="pt-BR"/>
        </w:rPr>
        <w:t xml:space="preserve"> Quan tâm hỗ trợ địa phương trong việc xây dựng và phát triển các sản phẩm đặc trưng của địa phương để tham gia Chương trình “Mỗi xã một sản phẩm” </w:t>
      </w:r>
      <w:r w:rsidRPr="00AD362B">
        <w:rPr>
          <w:i/>
          <w:iCs/>
          <w:color w:val="000000" w:themeColor="text1"/>
          <w:sz w:val="28"/>
          <w:szCs w:val="28"/>
          <w:lang w:val="pt-BR"/>
        </w:rPr>
        <w:t>(OCOP);</w:t>
      </w:r>
      <w:r w:rsidRPr="00AD362B">
        <w:rPr>
          <w:color w:val="000000" w:themeColor="text1"/>
          <w:sz w:val="28"/>
          <w:szCs w:val="28"/>
          <w:lang w:val="pt-BR"/>
        </w:rPr>
        <w:t xml:space="preserve"> đồng thời hỗ trợ công tác đào tạo, hướng dẫn xây dựng thương hiệu, tiêu chuẩn chất lượng, bao bì, nhãn mác và xúc tiến thương mại nhằm từng bước hình thành và phát triển các sản phẩm OCOP của địa phương trong thời gian tới.</w:t>
      </w:r>
    </w:p>
    <w:p w14:paraId="78722115" w14:textId="4787024D" w:rsidR="00AD362B" w:rsidRPr="00AD362B" w:rsidRDefault="00AD362B" w:rsidP="00AD362B">
      <w:pPr>
        <w:pStyle w:val="NormalWeb"/>
        <w:shd w:val="clear" w:color="auto" w:fill="FFFFFF"/>
        <w:spacing w:before="120" w:beforeAutospacing="0" w:after="0" w:afterAutospacing="0"/>
        <w:ind w:firstLine="720"/>
        <w:jc w:val="both"/>
        <w:rPr>
          <w:color w:val="000000" w:themeColor="text1"/>
          <w:sz w:val="28"/>
          <w:szCs w:val="28"/>
          <w:lang w:val="pt-BR"/>
        </w:rPr>
      </w:pPr>
      <w:r w:rsidRPr="00AD362B">
        <w:rPr>
          <w:b/>
          <w:bCs/>
          <w:color w:val="000000" w:themeColor="text1"/>
          <w:sz w:val="28"/>
          <w:szCs w:val="28"/>
          <w:lang w:val="pt-BR"/>
        </w:rPr>
        <w:t>7.</w:t>
      </w:r>
      <w:r w:rsidRPr="00AD362B">
        <w:rPr>
          <w:color w:val="000000" w:themeColor="text1"/>
          <w:sz w:val="28"/>
          <w:szCs w:val="28"/>
          <w:lang w:val="pt-BR"/>
        </w:rPr>
        <w:t xml:space="preserve"> Quan tâm hỗ trợ các chương trình quản lý, bảo vệ và phát triển rừng bền vững; tăng cường các giải pháp phòng cháy, chữa cháy rừng, đồng thời hỗ trợ các mô hình sinh kế gắn với rừng nhằm tạo việc làm và nâng cao thu nhập cho người dân, đặc biệt là đồng bào dân tộc thiểu số sinh sống gần rừng.</w:t>
      </w:r>
    </w:p>
    <w:p w14:paraId="2E892E14" w14:textId="4D6C1C50" w:rsidR="00FA6E33" w:rsidRPr="00A554F0" w:rsidRDefault="00AD362B" w:rsidP="00AD362B">
      <w:pPr>
        <w:pStyle w:val="NormalWeb"/>
        <w:shd w:val="clear" w:color="auto" w:fill="FFFFFF"/>
        <w:spacing w:before="120" w:beforeAutospacing="0" w:after="0" w:afterAutospacing="0"/>
        <w:ind w:firstLine="720"/>
        <w:jc w:val="both"/>
        <w:rPr>
          <w:color w:val="000000" w:themeColor="text1"/>
          <w:sz w:val="28"/>
          <w:szCs w:val="28"/>
          <w:lang w:val="pt-BR"/>
        </w:rPr>
      </w:pPr>
      <w:r w:rsidRPr="00AD362B">
        <w:rPr>
          <w:b/>
          <w:bCs/>
          <w:color w:val="000000" w:themeColor="text1"/>
          <w:sz w:val="28"/>
          <w:szCs w:val="28"/>
          <w:lang w:val="pt-BR"/>
        </w:rPr>
        <w:t>8.</w:t>
      </w:r>
      <w:r w:rsidRPr="00AD362B">
        <w:rPr>
          <w:color w:val="000000" w:themeColor="text1"/>
          <w:sz w:val="28"/>
          <w:szCs w:val="28"/>
          <w:lang w:val="pt-BR"/>
        </w:rPr>
        <w:t xml:space="preserve"> Quan tâm hỗ trợ công tác đào tạo, bồi dưỡng nâng cao năng lực cho đội ngũ cán bộ, công chức cấp xã, nhất là trong các lĩnh vực quản lý nhà nước, chuyển đổi số, cải cách hành chính và triển khai các chương trình mục tiêu quốc gia; đồng thời tăng cường hướng dẫn chuyên môn để địa phương thực hiện tốt các nhiệm vụ phát triển kinh tế - xã hội trong giai đoạn tới.</w:t>
      </w:r>
    </w:p>
    <w:p w14:paraId="57F9C11B" w14:textId="2924DC1A" w:rsidR="00F35D2D" w:rsidRPr="00043252" w:rsidRDefault="00C22733" w:rsidP="00AD362B">
      <w:pPr>
        <w:pStyle w:val="NormalWeb"/>
        <w:shd w:val="clear" w:color="auto" w:fill="FFFFFF"/>
        <w:spacing w:before="120" w:beforeAutospacing="0" w:after="0" w:afterAutospacing="0"/>
        <w:ind w:firstLine="720"/>
        <w:jc w:val="both"/>
        <w:rPr>
          <w:color w:val="000000" w:themeColor="text1"/>
          <w:spacing w:val="-2"/>
          <w:sz w:val="28"/>
          <w:szCs w:val="28"/>
          <w:highlight w:val="white"/>
          <w:lang w:val="af-ZA"/>
        </w:rPr>
      </w:pPr>
      <w:r w:rsidRPr="00C22733">
        <w:rPr>
          <w:color w:val="000000" w:themeColor="text1"/>
          <w:sz w:val="28"/>
          <w:szCs w:val="28"/>
          <w:lang w:val="sv-SE"/>
        </w:rPr>
        <w:t>Trên đây là Báo cáo tình hình thực hiện nhiệm vụ phát triển kinh tế - xã hội, bảo đảm quốc phòng, an ninh năm 2025 và nhiệm vụ, giải pháp trọng tâm năm 2026 của xã Bờ Y.</w:t>
      </w:r>
    </w:p>
    <w:tbl>
      <w:tblPr>
        <w:tblW w:w="9464" w:type="dxa"/>
        <w:tblLook w:val="01E0" w:firstRow="1" w:lastRow="1" w:firstColumn="1" w:lastColumn="1" w:noHBand="0" w:noVBand="0"/>
      </w:tblPr>
      <w:tblGrid>
        <w:gridCol w:w="4065"/>
        <w:gridCol w:w="5399"/>
      </w:tblGrid>
      <w:tr w:rsidR="008B5600" w:rsidRPr="00043252" w14:paraId="399BBC27" w14:textId="77777777" w:rsidTr="00722686">
        <w:trPr>
          <w:trHeight w:val="2116"/>
        </w:trPr>
        <w:tc>
          <w:tcPr>
            <w:tcW w:w="4065" w:type="dxa"/>
          </w:tcPr>
          <w:p w14:paraId="23721AB4" w14:textId="77777777" w:rsidR="00F35D2D" w:rsidRPr="00043252" w:rsidRDefault="00F35D2D" w:rsidP="002733B7">
            <w:pPr>
              <w:spacing w:before="120" w:after="0" w:line="240" w:lineRule="auto"/>
              <w:rPr>
                <w:rFonts w:ascii="Times New Roman" w:hAnsi="Times New Roman"/>
                <w:b/>
                <w:i/>
                <w:color w:val="000000" w:themeColor="text1"/>
                <w:sz w:val="24"/>
                <w:lang w:val="af-ZA"/>
              </w:rPr>
            </w:pPr>
            <w:r w:rsidRPr="00043252">
              <w:rPr>
                <w:rFonts w:ascii="Times New Roman" w:hAnsi="Times New Roman"/>
                <w:b/>
                <w:i/>
                <w:color w:val="000000" w:themeColor="text1"/>
                <w:sz w:val="24"/>
                <w:lang w:val="af-ZA"/>
              </w:rPr>
              <w:t>Nơi nhận:</w:t>
            </w:r>
          </w:p>
          <w:p w14:paraId="030931FB" w14:textId="0E3EAE1B" w:rsidR="00C67F1A" w:rsidRDefault="00F20076" w:rsidP="00C67F1A">
            <w:pPr>
              <w:spacing w:after="0" w:line="240" w:lineRule="auto"/>
              <w:rPr>
                <w:rFonts w:ascii="Times New Roman" w:hAnsi="Times New Roman"/>
                <w:color w:val="000000" w:themeColor="text1"/>
                <w:lang w:val="af-ZA"/>
              </w:rPr>
            </w:pPr>
            <w:r w:rsidRPr="00043252">
              <w:rPr>
                <w:rFonts w:ascii="Times New Roman" w:hAnsi="Times New Roman"/>
                <w:color w:val="000000" w:themeColor="text1"/>
                <w:lang w:val="af-ZA"/>
              </w:rPr>
              <w:t xml:space="preserve">- </w:t>
            </w:r>
            <w:r w:rsidR="00A72E8E">
              <w:rPr>
                <w:rFonts w:ascii="Times New Roman" w:hAnsi="Times New Roman"/>
                <w:color w:val="000000" w:themeColor="text1"/>
                <w:lang w:val="af-ZA"/>
              </w:rPr>
              <w:t>UBND tỉnh</w:t>
            </w:r>
            <w:r w:rsidR="00C67F1A" w:rsidRPr="00043252">
              <w:rPr>
                <w:rFonts w:ascii="Times New Roman" w:hAnsi="Times New Roman"/>
                <w:color w:val="000000" w:themeColor="text1"/>
                <w:lang w:val="af-ZA"/>
              </w:rPr>
              <w:t xml:space="preserve"> (b/c);</w:t>
            </w:r>
          </w:p>
          <w:p w14:paraId="15A9F7FC" w14:textId="3D67CA54" w:rsidR="00A72E8E" w:rsidRPr="00043252" w:rsidRDefault="00A72E8E" w:rsidP="00C67F1A">
            <w:pPr>
              <w:spacing w:after="0" w:line="240" w:lineRule="auto"/>
              <w:rPr>
                <w:rFonts w:ascii="Times New Roman" w:hAnsi="Times New Roman"/>
                <w:color w:val="000000" w:themeColor="text1"/>
                <w:lang w:val="af-ZA"/>
              </w:rPr>
            </w:pPr>
            <w:r>
              <w:rPr>
                <w:rFonts w:ascii="Times New Roman" w:hAnsi="Times New Roman"/>
                <w:color w:val="000000" w:themeColor="text1"/>
                <w:lang w:val="af-ZA"/>
              </w:rPr>
              <w:t>- Sở Tài chính (b/c);</w:t>
            </w:r>
          </w:p>
          <w:p w14:paraId="1B27C343" w14:textId="3795EBC5" w:rsidR="00C67F1A" w:rsidRPr="00043252" w:rsidRDefault="00C67F1A" w:rsidP="00C67F1A">
            <w:pPr>
              <w:spacing w:after="0" w:line="240" w:lineRule="auto"/>
              <w:rPr>
                <w:rFonts w:ascii="Times New Roman" w:hAnsi="Times New Roman"/>
                <w:color w:val="000000" w:themeColor="text1"/>
                <w:lang w:val="af-ZA"/>
              </w:rPr>
            </w:pPr>
            <w:r w:rsidRPr="00043252">
              <w:rPr>
                <w:rFonts w:ascii="Times New Roman" w:hAnsi="Times New Roman"/>
                <w:color w:val="000000" w:themeColor="text1"/>
                <w:lang w:val="af-ZA"/>
              </w:rPr>
              <w:t xml:space="preserve">- CT, các PCT UBND </w:t>
            </w:r>
            <w:r w:rsidR="00F20076" w:rsidRPr="00043252">
              <w:rPr>
                <w:rFonts w:ascii="Times New Roman" w:hAnsi="Times New Roman"/>
                <w:color w:val="000000" w:themeColor="text1"/>
                <w:lang w:val="af-ZA"/>
              </w:rPr>
              <w:t>xã</w:t>
            </w:r>
            <w:r w:rsidRPr="00043252">
              <w:rPr>
                <w:rFonts w:ascii="Times New Roman" w:hAnsi="Times New Roman"/>
                <w:color w:val="000000" w:themeColor="text1"/>
                <w:lang w:val="af-ZA"/>
              </w:rPr>
              <w:t>;</w:t>
            </w:r>
            <w:r w:rsidRPr="00043252">
              <w:rPr>
                <w:rFonts w:ascii="Times New Roman" w:hAnsi="Times New Roman"/>
                <w:color w:val="000000" w:themeColor="text1"/>
                <w:lang w:val="af-ZA"/>
              </w:rPr>
              <w:tab/>
            </w:r>
            <w:r w:rsidRPr="00043252">
              <w:rPr>
                <w:rFonts w:ascii="Times New Roman" w:hAnsi="Times New Roman"/>
                <w:color w:val="000000" w:themeColor="text1"/>
                <w:lang w:val="af-ZA"/>
              </w:rPr>
              <w:tab/>
            </w:r>
          </w:p>
          <w:p w14:paraId="5F7A95DD" w14:textId="5FBE4D08" w:rsidR="00C67F1A" w:rsidRPr="00043252" w:rsidRDefault="00C67F1A" w:rsidP="00C67F1A">
            <w:pPr>
              <w:spacing w:after="0" w:line="240" w:lineRule="auto"/>
              <w:rPr>
                <w:rFonts w:ascii="Times New Roman" w:hAnsi="Times New Roman"/>
                <w:color w:val="000000" w:themeColor="text1"/>
                <w:lang w:val="af-ZA"/>
              </w:rPr>
            </w:pPr>
            <w:r w:rsidRPr="00043252">
              <w:rPr>
                <w:rFonts w:ascii="Times New Roman" w:hAnsi="Times New Roman"/>
                <w:color w:val="000000" w:themeColor="text1"/>
                <w:lang w:val="af-ZA"/>
              </w:rPr>
              <w:t xml:space="preserve">- </w:t>
            </w:r>
            <w:r w:rsidR="00A72E8E">
              <w:rPr>
                <w:rFonts w:ascii="Times New Roman" w:hAnsi="Times New Roman"/>
                <w:color w:val="000000" w:themeColor="text1"/>
                <w:lang w:val="af-ZA"/>
              </w:rPr>
              <w:t>Phòng Kinh tế</w:t>
            </w:r>
            <w:r w:rsidRPr="00043252">
              <w:rPr>
                <w:rFonts w:ascii="Times New Roman" w:hAnsi="Times New Roman"/>
                <w:color w:val="000000" w:themeColor="text1"/>
                <w:lang w:val="af-ZA"/>
              </w:rPr>
              <w:t>;</w:t>
            </w:r>
          </w:p>
          <w:p w14:paraId="7C42737F" w14:textId="1A44CE99" w:rsidR="00F35D2D" w:rsidRPr="00043252" w:rsidRDefault="00C67F1A" w:rsidP="00C67F1A">
            <w:pPr>
              <w:pStyle w:val="Vanban"/>
              <w:tabs>
                <w:tab w:val="clear" w:pos="1418"/>
              </w:tabs>
              <w:spacing w:line="240" w:lineRule="auto"/>
              <w:ind w:firstLine="0"/>
              <w:jc w:val="both"/>
              <w:rPr>
                <w:rFonts w:ascii="Times New Roman" w:hAnsi="Times New Roman"/>
                <w:color w:val="000000" w:themeColor="text1"/>
              </w:rPr>
            </w:pPr>
            <w:r w:rsidRPr="00043252">
              <w:rPr>
                <w:rFonts w:ascii="Times New Roman" w:hAnsi="Times New Roman"/>
                <w:color w:val="000000" w:themeColor="text1"/>
                <w:lang w:val="af-ZA"/>
              </w:rPr>
              <w:t>- Lưu VT, TH.</w:t>
            </w:r>
          </w:p>
        </w:tc>
        <w:tc>
          <w:tcPr>
            <w:tcW w:w="5399" w:type="dxa"/>
          </w:tcPr>
          <w:p w14:paraId="1C55CEBE" w14:textId="77777777" w:rsidR="00F35D2D" w:rsidRPr="00043252" w:rsidRDefault="00F35D2D" w:rsidP="002733B7">
            <w:pPr>
              <w:spacing w:before="120" w:after="0" w:line="240" w:lineRule="auto"/>
              <w:jc w:val="center"/>
              <w:rPr>
                <w:rFonts w:ascii="Times New Roman" w:hAnsi="Times New Roman"/>
                <w:b/>
                <w:color w:val="000000" w:themeColor="text1"/>
                <w:sz w:val="28"/>
                <w:szCs w:val="28"/>
              </w:rPr>
            </w:pPr>
            <w:r w:rsidRPr="00043252">
              <w:rPr>
                <w:rFonts w:ascii="Times New Roman" w:hAnsi="Times New Roman"/>
                <w:b/>
                <w:color w:val="000000" w:themeColor="text1"/>
                <w:sz w:val="28"/>
                <w:szCs w:val="28"/>
              </w:rPr>
              <w:t>TM. ỦY BAN NHÂN DÂN</w:t>
            </w:r>
          </w:p>
          <w:p w14:paraId="22E90F64" w14:textId="77777777" w:rsidR="00F35D2D" w:rsidRPr="00043252" w:rsidRDefault="00F35D2D" w:rsidP="00722686">
            <w:pPr>
              <w:spacing w:after="0" w:line="240" w:lineRule="auto"/>
              <w:jc w:val="center"/>
              <w:rPr>
                <w:rFonts w:ascii="Times New Roman" w:hAnsi="Times New Roman"/>
                <w:b/>
                <w:color w:val="000000" w:themeColor="text1"/>
                <w:sz w:val="28"/>
                <w:szCs w:val="28"/>
              </w:rPr>
            </w:pPr>
            <w:r w:rsidRPr="00043252">
              <w:rPr>
                <w:rFonts w:ascii="Times New Roman" w:hAnsi="Times New Roman"/>
                <w:b/>
                <w:color w:val="000000" w:themeColor="text1"/>
                <w:sz w:val="28"/>
                <w:szCs w:val="28"/>
              </w:rPr>
              <w:t>CHỦ TỊCH</w:t>
            </w:r>
          </w:p>
          <w:p w14:paraId="620023ED" w14:textId="77777777" w:rsidR="00F35D2D" w:rsidRPr="00043252" w:rsidRDefault="00F35D2D" w:rsidP="00722686">
            <w:pPr>
              <w:spacing w:after="0" w:line="240" w:lineRule="auto"/>
              <w:jc w:val="center"/>
              <w:rPr>
                <w:rFonts w:ascii="Times New Roman" w:hAnsi="Times New Roman"/>
                <w:b/>
                <w:color w:val="000000" w:themeColor="text1"/>
                <w:sz w:val="28"/>
                <w:szCs w:val="28"/>
              </w:rPr>
            </w:pPr>
          </w:p>
          <w:p w14:paraId="3A6F2892" w14:textId="77777777" w:rsidR="00F35D2D" w:rsidRPr="00043252" w:rsidRDefault="00F35D2D" w:rsidP="00722686">
            <w:pPr>
              <w:spacing w:after="0" w:line="240" w:lineRule="auto"/>
              <w:jc w:val="center"/>
              <w:rPr>
                <w:rFonts w:ascii="Times New Roman" w:hAnsi="Times New Roman"/>
                <w:b/>
                <w:color w:val="000000" w:themeColor="text1"/>
                <w:sz w:val="28"/>
                <w:szCs w:val="28"/>
              </w:rPr>
            </w:pPr>
          </w:p>
          <w:p w14:paraId="249E396A" w14:textId="77777777" w:rsidR="00F35D2D" w:rsidRPr="00043252" w:rsidRDefault="00F35D2D" w:rsidP="00722686">
            <w:pPr>
              <w:spacing w:after="0" w:line="240" w:lineRule="auto"/>
              <w:jc w:val="center"/>
              <w:rPr>
                <w:rFonts w:ascii="Times New Roman" w:hAnsi="Times New Roman"/>
                <w:b/>
                <w:color w:val="000000" w:themeColor="text1"/>
                <w:sz w:val="28"/>
                <w:szCs w:val="28"/>
              </w:rPr>
            </w:pPr>
          </w:p>
          <w:p w14:paraId="650D614F" w14:textId="77777777" w:rsidR="00F35D2D" w:rsidRPr="00043252" w:rsidRDefault="00F35D2D" w:rsidP="00722686">
            <w:pPr>
              <w:spacing w:after="0" w:line="240" w:lineRule="auto"/>
              <w:jc w:val="center"/>
              <w:rPr>
                <w:rFonts w:ascii="Times New Roman" w:hAnsi="Times New Roman"/>
                <w:b/>
                <w:color w:val="000000" w:themeColor="text1"/>
                <w:sz w:val="28"/>
                <w:szCs w:val="28"/>
              </w:rPr>
            </w:pPr>
          </w:p>
          <w:p w14:paraId="4D5B10AE" w14:textId="188C35B8" w:rsidR="00F35D2D" w:rsidRPr="00043252" w:rsidRDefault="00F35D2D" w:rsidP="002733B7">
            <w:pPr>
              <w:spacing w:after="0" w:line="240" w:lineRule="auto"/>
              <w:jc w:val="center"/>
              <w:rPr>
                <w:rFonts w:ascii="Times New Roman" w:hAnsi="Times New Roman"/>
                <w:b/>
                <w:color w:val="000000" w:themeColor="text1"/>
                <w:sz w:val="26"/>
                <w:szCs w:val="26"/>
              </w:rPr>
            </w:pPr>
            <w:r w:rsidRPr="00043252">
              <w:rPr>
                <w:rFonts w:ascii="Times New Roman" w:hAnsi="Times New Roman"/>
                <w:b/>
                <w:color w:val="000000" w:themeColor="text1"/>
                <w:sz w:val="28"/>
                <w:szCs w:val="28"/>
              </w:rPr>
              <w:t xml:space="preserve"> </w:t>
            </w:r>
            <w:r w:rsidR="002733B7" w:rsidRPr="00043252">
              <w:rPr>
                <w:rFonts w:ascii="Times New Roman" w:hAnsi="Times New Roman"/>
                <w:b/>
                <w:color w:val="000000" w:themeColor="text1"/>
                <w:sz w:val="28"/>
                <w:szCs w:val="28"/>
              </w:rPr>
              <w:t>Y Lan</w:t>
            </w:r>
          </w:p>
        </w:tc>
      </w:tr>
    </w:tbl>
    <w:p w14:paraId="0A6F072C" w14:textId="77777777" w:rsidR="00B618DE" w:rsidRPr="00043252" w:rsidRDefault="00B618DE">
      <w:pPr>
        <w:rPr>
          <w:rFonts w:ascii="Times New Roman" w:hAnsi="Times New Roman"/>
          <w:color w:val="000000" w:themeColor="text1"/>
        </w:rPr>
      </w:pPr>
    </w:p>
    <w:sectPr w:rsidR="00B618DE" w:rsidRPr="00043252" w:rsidSect="00077981">
      <w:headerReference w:type="default" r:id="rId8"/>
      <w:footerReference w:type="even" r:id="rId9"/>
      <w:pgSz w:w="11907" w:h="16840" w:code="9"/>
      <w:pgMar w:top="964" w:right="851" w:bottom="964" w:left="1531" w:header="567" w:footer="51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65E127" w14:textId="77777777" w:rsidR="00F806D6" w:rsidRDefault="00F806D6" w:rsidP="00F35D2D">
      <w:pPr>
        <w:spacing w:after="0" w:line="240" w:lineRule="auto"/>
      </w:pPr>
      <w:r>
        <w:separator/>
      </w:r>
    </w:p>
  </w:endnote>
  <w:endnote w:type="continuationSeparator" w:id="0">
    <w:p w14:paraId="03FA5875" w14:textId="77777777" w:rsidR="00F806D6" w:rsidRDefault="00F806D6" w:rsidP="00F35D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982C7" w14:textId="77777777" w:rsidR="00C51614" w:rsidRDefault="00C51614" w:rsidP="0072268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6BB047B" w14:textId="77777777" w:rsidR="00C51614" w:rsidRDefault="00C51614" w:rsidP="00722686">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0ECAF" w14:textId="77777777" w:rsidR="00F806D6" w:rsidRDefault="00F806D6" w:rsidP="00F35D2D">
      <w:pPr>
        <w:spacing w:after="0" w:line="240" w:lineRule="auto"/>
      </w:pPr>
      <w:r>
        <w:separator/>
      </w:r>
    </w:p>
  </w:footnote>
  <w:footnote w:type="continuationSeparator" w:id="0">
    <w:p w14:paraId="216E0EAB" w14:textId="77777777" w:rsidR="00F806D6" w:rsidRDefault="00F806D6" w:rsidP="00F35D2D">
      <w:pPr>
        <w:spacing w:after="0" w:line="240" w:lineRule="auto"/>
      </w:pPr>
      <w:r>
        <w:continuationSeparator/>
      </w:r>
    </w:p>
  </w:footnote>
  <w:footnote w:id="1">
    <w:p w14:paraId="247E60CA" w14:textId="77777777" w:rsidR="00D46E8C" w:rsidRPr="00B40B07" w:rsidRDefault="00D46E8C" w:rsidP="00D46E8C">
      <w:pPr>
        <w:spacing w:after="0" w:line="240" w:lineRule="auto"/>
        <w:ind w:firstLine="720"/>
        <w:jc w:val="both"/>
        <w:rPr>
          <w:rFonts w:ascii="Times New Roman" w:hAnsi="Times New Roman"/>
          <w:color w:val="000000" w:themeColor="text1"/>
          <w:sz w:val="20"/>
          <w:szCs w:val="20"/>
        </w:rPr>
      </w:pPr>
      <w:r w:rsidRPr="00A54987">
        <w:rPr>
          <w:rFonts w:ascii="Times New Roman" w:hAnsi="Times New Roman"/>
          <w:color w:val="000000" w:themeColor="text1"/>
          <w:sz w:val="20"/>
          <w:szCs w:val="20"/>
          <w:vertAlign w:val="superscript"/>
        </w:rPr>
        <w:t>(</w:t>
      </w:r>
      <w:r w:rsidRPr="00A54987">
        <w:rPr>
          <w:rStyle w:val="FootnoteReference"/>
          <w:rFonts w:ascii="Times New Roman" w:hAnsi="Times New Roman"/>
          <w:color w:val="000000" w:themeColor="text1"/>
          <w:sz w:val="20"/>
          <w:szCs w:val="20"/>
        </w:rPr>
        <w:footnoteRef/>
      </w:r>
      <w:r w:rsidRPr="00A54987">
        <w:rPr>
          <w:rFonts w:ascii="Times New Roman" w:hAnsi="Times New Roman"/>
          <w:color w:val="000000" w:themeColor="text1"/>
          <w:sz w:val="20"/>
          <w:szCs w:val="20"/>
          <w:vertAlign w:val="superscript"/>
        </w:rPr>
        <w:t>)</w:t>
      </w:r>
      <w:r w:rsidRPr="00A54987">
        <w:rPr>
          <w:rFonts w:ascii="Times New Roman" w:hAnsi="Times New Roman"/>
          <w:color w:val="000000" w:themeColor="text1"/>
          <w:sz w:val="20"/>
          <w:szCs w:val="20"/>
        </w:rPr>
        <w:t xml:space="preserve"> </w:t>
      </w:r>
      <w:r w:rsidRPr="00B40B07">
        <w:rPr>
          <w:rFonts w:ascii="Times New Roman" w:hAnsi="Times New Roman"/>
          <w:color w:val="000000" w:themeColor="text1"/>
          <w:sz w:val="20"/>
          <w:szCs w:val="20"/>
        </w:rPr>
        <w:t xml:space="preserve">Khoảng </w:t>
      </w:r>
      <w:r w:rsidRPr="00B40B07">
        <w:rPr>
          <w:rFonts w:ascii="Times New Roman" w:hAnsi="Times New Roman"/>
          <w:color w:val="000000" w:themeColor="text1"/>
          <w:sz w:val="20"/>
          <w:szCs w:val="20"/>
          <w:lang w:val="nl-NL"/>
        </w:rPr>
        <w:t xml:space="preserve">15 giờ 00 phút, ngày 26 tháng 4 năm 2025 tại </w:t>
      </w:r>
      <w:r w:rsidRPr="00B40B07">
        <w:rPr>
          <w:rFonts w:ascii="Times New Roman" w:hAnsi="Times New Roman"/>
          <w:color w:val="000000" w:themeColor="text1"/>
          <w:sz w:val="20"/>
          <w:szCs w:val="20"/>
        </w:rPr>
        <w:t xml:space="preserve">Tiểu khu 186 thuộc địa phận thôn Iệc, xã Pờ Y, sét đánh làm 01 người bị tử vong: Y </w:t>
      </w:r>
      <w:r w:rsidRPr="00B40B07">
        <w:rPr>
          <w:rFonts w:ascii="Times New Roman" w:hAnsi="Times New Roman"/>
          <w:color w:val="000000" w:themeColor="text1"/>
          <w:sz w:val="20"/>
          <w:szCs w:val="20"/>
          <w:lang w:val="nl-NL"/>
        </w:rPr>
        <w:t>Durh</w:t>
      </w:r>
      <w:r w:rsidRPr="00B40B07">
        <w:rPr>
          <w:rFonts w:ascii="Times New Roman" w:hAnsi="Times New Roman"/>
          <w:color w:val="000000" w:themeColor="text1"/>
          <w:sz w:val="20"/>
          <w:szCs w:val="20"/>
        </w:rPr>
        <w:t xml:space="preserve"> (sinh năm 1974); </w:t>
      </w:r>
      <w:r w:rsidRPr="00B40B07">
        <w:rPr>
          <w:rFonts w:ascii="Times New Roman" w:hAnsi="Times New Roman"/>
          <w:color w:val="000000" w:themeColor="text1"/>
          <w:sz w:val="20"/>
          <w:szCs w:val="20"/>
          <w:lang w:val="nl-NL"/>
        </w:rPr>
        <w:t xml:space="preserve">hộ khẩu thường trú tại </w:t>
      </w:r>
      <w:r w:rsidRPr="00B40B07">
        <w:rPr>
          <w:rFonts w:ascii="Times New Roman" w:hAnsi="Times New Roman"/>
          <w:color w:val="000000" w:themeColor="text1"/>
          <w:sz w:val="20"/>
          <w:szCs w:val="20"/>
        </w:rPr>
        <w:t xml:space="preserve">Đắk Răng, xã Pờ Y và 01 người bị thương đưa đi cấp cứu: </w:t>
      </w:r>
      <w:r w:rsidRPr="00B40B07">
        <w:rPr>
          <w:rFonts w:ascii="Times New Roman" w:hAnsi="Times New Roman"/>
          <w:color w:val="000000" w:themeColor="text1"/>
          <w:sz w:val="20"/>
          <w:szCs w:val="20"/>
          <w:lang w:val="nl-NL"/>
        </w:rPr>
        <w:t xml:space="preserve">Thao Brúc </w:t>
      </w:r>
      <w:r w:rsidRPr="00B40B07">
        <w:rPr>
          <w:rFonts w:ascii="Times New Roman" w:hAnsi="Times New Roman"/>
          <w:color w:val="000000" w:themeColor="text1"/>
          <w:sz w:val="20"/>
          <w:szCs w:val="20"/>
        </w:rPr>
        <w:t xml:space="preserve">(sinh năm 1969); </w:t>
      </w:r>
      <w:r w:rsidRPr="00B40B07">
        <w:rPr>
          <w:rFonts w:ascii="Times New Roman" w:hAnsi="Times New Roman"/>
          <w:color w:val="000000" w:themeColor="text1"/>
          <w:sz w:val="20"/>
          <w:szCs w:val="20"/>
          <w:lang w:val="nl-NL"/>
        </w:rPr>
        <w:t xml:space="preserve">hộ khẩu thường trú tại thôn </w:t>
      </w:r>
      <w:r w:rsidRPr="00B40B07">
        <w:rPr>
          <w:rFonts w:ascii="Times New Roman" w:hAnsi="Times New Roman"/>
          <w:color w:val="000000" w:themeColor="text1"/>
          <w:sz w:val="20"/>
          <w:szCs w:val="20"/>
        </w:rPr>
        <w:t>Đắk Răng, xã Pờ Y.</w:t>
      </w:r>
    </w:p>
  </w:footnote>
  <w:footnote w:id="2">
    <w:p w14:paraId="7D035751" w14:textId="77777777" w:rsidR="00F952CD" w:rsidRPr="00373C67" w:rsidRDefault="00F952CD" w:rsidP="00F952CD">
      <w:pPr>
        <w:spacing w:after="0" w:line="240" w:lineRule="auto"/>
        <w:ind w:firstLine="709"/>
        <w:jc w:val="both"/>
        <w:rPr>
          <w:rFonts w:ascii="Times New Roman" w:hAnsi="Times New Roman"/>
          <w:color w:val="auto"/>
          <w:sz w:val="20"/>
          <w:szCs w:val="20"/>
          <w:shd w:val="clear" w:color="auto" w:fill="FFFFFF"/>
        </w:rPr>
      </w:pPr>
      <w:r w:rsidRPr="00373C67">
        <w:rPr>
          <w:rFonts w:ascii="Times New Roman" w:hAnsi="Times New Roman"/>
          <w:color w:val="auto"/>
          <w:sz w:val="20"/>
          <w:szCs w:val="20"/>
          <w:vertAlign w:val="superscript"/>
          <w:lang w:val="pt-BR"/>
        </w:rPr>
        <w:t>(</w:t>
      </w:r>
      <w:r w:rsidRPr="00373C67">
        <w:rPr>
          <w:rStyle w:val="FootnoteReference"/>
          <w:rFonts w:ascii="Times New Roman" w:hAnsi="Times New Roman"/>
          <w:color w:val="auto"/>
          <w:sz w:val="20"/>
          <w:szCs w:val="20"/>
        </w:rPr>
        <w:footnoteRef/>
      </w:r>
      <w:r w:rsidRPr="00373C67">
        <w:rPr>
          <w:rFonts w:ascii="Times New Roman" w:hAnsi="Times New Roman"/>
          <w:color w:val="auto"/>
          <w:sz w:val="20"/>
          <w:szCs w:val="20"/>
          <w:vertAlign w:val="superscript"/>
          <w:lang w:val="pt-BR"/>
        </w:rPr>
        <w:t>)</w:t>
      </w:r>
      <w:r>
        <w:rPr>
          <w:rFonts w:ascii="Times New Roman" w:hAnsi="Times New Roman"/>
          <w:color w:val="auto"/>
          <w:sz w:val="20"/>
          <w:szCs w:val="20"/>
          <w:vertAlign w:val="superscript"/>
          <w:lang w:val="pt-BR"/>
        </w:rPr>
        <w:t xml:space="preserve"> </w:t>
      </w:r>
      <w:r w:rsidRPr="00373C67">
        <w:rPr>
          <w:rFonts w:ascii="Times New Roman" w:hAnsi="Times New Roman"/>
          <w:color w:val="auto"/>
          <w:sz w:val="20"/>
          <w:szCs w:val="20"/>
          <w:shd w:val="clear" w:color="auto" w:fill="FFFFFF"/>
        </w:rPr>
        <w:t>Kết quả huy động học sinh đến lớp cụ thể: Trẻ Mầm non 5 tuổi đi học đạt 100%; 3-5 tuổi đạt 98,3%; trẻ dưới nhà trẻ đi học đạt 40,7%.</w:t>
      </w:r>
    </w:p>
  </w:footnote>
  <w:footnote w:id="3">
    <w:p w14:paraId="0439B8B6" w14:textId="77777777" w:rsidR="00F952CD" w:rsidRPr="00373C67" w:rsidRDefault="00F952CD" w:rsidP="00F952CD">
      <w:pPr>
        <w:spacing w:after="0" w:line="240" w:lineRule="auto"/>
        <w:ind w:firstLine="709"/>
        <w:jc w:val="both"/>
        <w:rPr>
          <w:rFonts w:ascii="Times New Roman" w:hAnsi="Times New Roman"/>
          <w:color w:val="auto"/>
          <w:sz w:val="20"/>
          <w:szCs w:val="20"/>
          <w:shd w:val="clear" w:color="auto" w:fill="FFFFFF"/>
        </w:rPr>
      </w:pPr>
      <w:r w:rsidRPr="00373C67">
        <w:rPr>
          <w:rFonts w:ascii="Times New Roman" w:hAnsi="Times New Roman"/>
          <w:color w:val="auto"/>
          <w:sz w:val="20"/>
          <w:szCs w:val="20"/>
          <w:vertAlign w:val="superscript"/>
          <w:lang w:val="pt-BR"/>
        </w:rPr>
        <w:t>(</w:t>
      </w:r>
      <w:r w:rsidRPr="00373C67">
        <w:rPr>
          <w:rStyle w:val="FootnoteReference"/>
          <w:rFonts w:ascii="Times New Roman" w:hAnsi="Times New Roman"/>
          <w:color w:val="auto"/>
          <w:sz w:val="20"/>
          <w:szCs w:val="20"/>
        </w:rPr>
        <w:footnoteRef/>
      </w:r>
      <w:r w:rsidRPr="00373C67">
        <w:rPr>
          <w:rFonts w:ascii="Times New Roman" w:hAnsi="Times New Roman"/>
          <w:color w:val="auto"/>
          <w:sz w:val="20"/>
          <w:szCs w:val="20"/>
          <w:vertAlign w:val="superscript"/>
          <w:lang w:val="pt-BR"/>
        </w:rPr>
        <w:t>)</w:t>
      </w:r>
      <w:r>
        <w:rPr>
          <w:rFonts w:ascii="Times New Roman" w:hAnsi="Times New Roman"/>
          <w:color w:val="auto"/>
          <w:sz w:val="20"/>
          <w:szCs w:val="20"/>
          <w:vertAlign w:val="superscript"/>
          <w:lang w:val="pt-BR"/>
        </w:rPr>
        <w:t xml:space="preserve"> </w:t>
      </w:r>
      <w:r w:rsidRPr="00373C67">
        <w:rPr>
          <w:rFonts w:ascii="Times New Roman" w:hAnsi="Times New Roman"/>
          <w:color w:val="auto"/>
          <w:sz w:val="20"/>
          <w:szCs w:val="20"/>
          <w:shd w:val="clear" w:color="auto" w:fill="FFFFFF"/>
        </w:rPr>
        <w:t>Tỷ lệ trẻ Mầm non DTTS 5 tuổi đi học đạt 100%; trẻ DTTS 3-5 tuổi đạt 96,7%; trẻ dưới nhà trẻ đi học đạt 23,6%. đúng tuổi đạt 100%, tỷ lệ trẻ DTTS trong độ tuổi đi học tiểu học đạt 100%, tỷ lệ học sinh DTTS trong độ tuổi đi học THCS ra lớp đạt 97%.</w:t>
      </w:r>
      <w:r w:rsidRPr="00373C67">
        <w:rPr>
          <w:rFonts w:ascii="Times New Roman" w:hAnsi="Times New Roman"/>
          <w:color w:val="auto"/>
          <w:sz w:val="20"/>
          <w:szCs w:val="20"/>
        </w:rPr>
        <w:t xml:space="preserve"> </w:t>
      </w:r>
    </w:p>
  </w:footnote>
  <w:footnote w:id="4">
    <w:p w14:paraId="356FE261" w14:textId="77777777" w:rsidR="00F952CD" w:rsidRPr="00373C67" w:rsidRDefault="00F952CD" w:rsidP="00F952CD">
      <w:pPr>
        <w:spacing w:after="0" w:line="240" w:lineRule="auto"/>
        <w:ind w:firstLine="709"/>
        <w:jc w:val="both"/>
        <w:rPr>
          <w:rFonts w:ascii="Times New Roman" w:hAnsi="Times New Roman"/>
          <w:color w:val="auto"/>
          <w:sz w:val="20"/>
          <w:szCs w:val="20"/>
          <w:shd w:val="clear" w:color="auto" w:fill="FFFFFF"/>
        </w:rPr>
      </w:pPr>
      <w:r w:rsidRPr="00373C67">
        <w:rPr>
          <w:rFonts w:ascii="Times New Roman" w:hAnsi="Times New Roman"/>
          <w:color w:val="auto"/>
          <w:sz w:val="20"/>
          <w:szCs w:val="20"/>
          <w:vertAlign w:val="superscript"/>
          <w:lang w:val="pt-BR"/>
        </w:rPr>
        <w:t>(</w:t>
      </w:r>
      <w:r w:rsidRPr="00373C67">
        <w:rPr>
          <w:rStyle w:val="FootnoteReference"/>
          <w:rFonts w:ascii="Times New Roman" w:hAnsi="Times New Roman"/>
          <w:color w:val="auto"/>
          <w:sz w:val="20"/>
          <w:szCs w:val="20"/>
        </w:rPr>
        <w:footnoteRef/>
      </w:r>
      <w:r w:rsidRPr="00373C67">
        <w:rPr>
          <w:rFonts w:ascii="Times New Roman" w:hAnsi="Times New Roman"/>
          <w:color w:val="auto"/>
          <w:sz w:val="20"/>
          <w:szCs w:val="20"/>
          <w:vertAlign w:val="superscript"/>
          <w:lang w:val="pt-BR"/>
        </w:rPr>
        <w:t>)</w:t>
      </w:r>
      <w:r w:rsidRPr="00373C67">
        <w:rPr>
          <w:rFonts w:ascii="Times New Roman" w:hAnsi="Times New Roman"/>
          <w:color w:val="auto"/>
          <w:sz w:val="20"/>
          <w:szCs w:val="20"/>
          <w:shd w:val="clear" w:color="auto" w:fill="FFFFFF"/>
        </w:rPr>
        <w:t xml:space="preserve"> Tại Quyết định số 521/QĐ-UBND ngày 13 tháng 10 năm 2025.</w:t>
      </w:r>
      <w:r w:rsidRPr="00373C67">
        <w:rPr>
          <w:rFonts w:ascii="Times New Roman" w:hAnsi="Times New Roman"/>
          <w:color w:val="auto"/>
          <w:sz w:val="20"/>
          <w:szCs w:val="20"/>
        </w:rPr>
        <w:t xml:space="preserve"> </w:t>
      </w:r>
    </w:p>
  </w:footnote>
  <w:footnote w:id="5">
    <w:p w14:paraId="204C68ED" w14:textId="77777777" w:rsidR="00F952CD" w:rsidRPr="00373C67" w:rsidRDefault="00F952CD" w:rsidP="00F952CD">
      <w:pPr>
        <w:spacing w:after="0" w:line="240" w:lineRule="auto"/>
        <w:ind w:firstLine="709"/>
        <w:jc w:val="both"/>
        <w:rPr>
          <w:rFonts w:ascii="Times New Roman" w:hAnsi="Times New Roman"/>
          <w:color w:val="auto"/>
          <w:sz w:val="20"/>
          <w:szCs w:val="20"/>
          <w:shd w:val="clear" w:color="auto" w:fill="FFFFFF"/>
        </w:rPr>
      </w:pPr>
      <w:r w:rsidRPr="00373C67">
        <w:rPr>
          <w:rFonts w:ascii="Times New Roman" w:hAnsi="Times New Roman"/>
          <w:color w:val="auto"/>
          <w:sz w:val="20"/>
          <w:szCs w:val="20"/>
          <w:vertAlign w:val="superscript"/>
          <w:lang w:val="pt-BR"/>
        </w:rPr>
        <w:t>(</w:t>
      </w:r>
      <w:r w:rsidRPr="00373C67">
        <w:rPr>
          <w:rStyle w:val="FootnoteReference"/>
          <w:rFonts w:ascii="Times New Roman" w:hAnsi="Times New Roman"/>
          <w:color w:val="auto"/>
          <w:sz w:val="20"/>
          <w:szCs w:val="20"/>
        </w:rPr>
        <w:footnoteRef/>
      </w:r>
      <w:r w:rsidRPr="00373C67">
        <w:rPr>
          <w:rFonts w:ascii="Times New Roman" w:hAnsi="Times New Roman"/>
          <w:color w:val="auto"/>
          <w:sz w:val="20"/>
          <w:szCs w:val="20"/>
          <w:vertAlign w:val="superscript"/>
          <w:lang w:val="pt-BR"/>
        </w:rPr>
        <w:t>)</w:t>
      </w:r>
      <w:r w:rsidRPr="00373C67">
        <w:rPr>
          <w:rFonts w:ascii="Times New Roman" w:hAnsi="Times New Roman"/>
          <w:color w:val="auto"/>
          <w:sz w:val="20"/>
          <w:szCs w:val="20"/>
          <w:shd w:val="clear" w:color="auto" w:fill="FFFFFF"/>
        </w:rPr>
        <w:t xml:space="preserve"> Tại Quyết định số 530/QĐ-UBND ngày 13 tháng 10 năm 2025 của Ủy ban nhân dân xã về việc điều động cán bộ quản lý, giáo viên, nhân viên trực tiếp thực hiện công tác Phổ cập giáo dục, xóa mù chữ trên địa bàn xã Bờ Y.</w:t>
      </w:r>
      <w:r w:rsidRPr="00373C67">
        <w:rPr>
          <w:rFonts w:ascii="Times New Roman" w:hAnsi="Times New Roman"/>
          <w:color w:val="auto"/>
          <w:sz w:val="20"/>
          <w:szCs w:val="20"/>
        </w:rPr>
        <w:t xml:space="preserve"> </w:t>
      </w:r>
    </w:p>
  </w:footnote>
  <w:footnote w:id="6">
    <w:p w14:paraId="2E61FCBA" w14:textId="77777777" w:rsidR="00F952CD" w:rsidRPr="00373C67" w:rsidRDefault="00F952CD" w:rsidP="00F952CD">
      <w:pPr>
        <w:spacing w:after="0" w:line="240" w:lineRule="auto"/>
        <w:ind w:firstLine="709"/>
        <w:jc w:val="both"/>
        <w:rPr>
          <w:rFonts w:ascii="Times New Roman" w:hAnsi="Times New Roman"/>
          <w:color w:val="auto"/>
          <w:sz w:val="20"/>
          <w:szCs w:val="20"/>
          <w:shd w:val="clear" w:color="auto" w:fill="FFFFFF"/>
          <w:lang w:val="nl-NL"/>
        </w:rPr>
      </w:pPr>
      <w:r w:rsidRPr="00373C67">
        <w:rPr>
          <w:rFonts w:ascii="Times New Roman" w:hAnsi="Times New Roman"/>
          <w:color w:val="auto"/>
          <w:sz w:val="20"/>
          <w:szCs w:val="20"/>
          <w:shd w:val="clear" w:color="auto" w:fill="FFFFFF"/>
          <w:vertAlign w:val="superscript"/>
          <w:lang w:val="nl-NL"/>
        </w:rPr>
        <w:t>(</w:t>
      </w:r>
      <w:r w:rsidRPr="00373C67">
        <w:rPr>
          <w:rStyle w:val="FootnoteReference"/>
          <w:rFonts w:ascii="Times New Roman" w:hAnsi="Times New Roman"/>
          <w:color w:val="auto"/>
          <w:sz w:val="20"/>
          <w:szCs w:val="20"/>
        </w:rPr>
        <w:footnoteRef/>
      </w:r>
      <w:r w:rsidRPr="00373C67">
        <w:rPr>
          <w:rFonts w:ascii="Times New Roman" w:hAnsi="Times New Roman"/>
          <w:color w:val="auto"/>
          <w:sz w:val="20"/>
          <w:szCs w:val="20"/>
          <w:shd w:val="clear" w:color="auto" w:fill="FFFFFF"/>
          <w:vertAlign w:val="superscript"/>
          <w:lang w:val="pt-BR"/>
        </w:rPr>
        <w:t>)</w:t>
      </w:r>
      <w:r w:rsidRPr="00373C67">
        <w:rPr>
          <w:rFonts w:ascii="Times New Roman" w:hAnsi="Times New Roman"/>
          <w:color w:val="auto"/>
          <w:sz w:val="20"/>
          <w:szCs w:val="20"/>
          <w:shd w:val="clear" w:color="auto" w:fill="FFFFFF"/>
          <w:lang w:val="nl-NL"/>
        </w:rPr>
        <w:t xml:space="preserve"> Tại Quyết định số 525/QĐ-UBND ngày 13 tháng 10 năm 2025.</w:t>
      </w:r>
    </w:p>
  </w:footnote>
  <w:footnote w:id="7">
    <w:p w14:paraId="002940FE" w14:textId="77777777" w:rsidR="00F952CD" w:rsidRPr="00373C67" w:rsidRDefault="00F952CD" w:rsidP="00F952CD">
      <w:pPr>
        <w:spacing w:after="0" w:line="240" w:lineRule="auto"/>
        <w:ind w:firstLine="709"/>
        <w:jc w:val="both"/>
        <w:rPr>
          <w:rFonts w:ascii="Times New Roman" w:hAnsi="Times New Roman"/>
          <w:color w:val="auto"/>
          <w:sz w:val="20"/>
          <w:szCs w:val="20"/>
          <w:shd w:val="clear" w:color="auto" w:fill="FFFFFF"/>
          <w:lang w:val="nl-NL"/>
        </w:rPr>
      </w:pPr>
      <w:r w:rsidRPr="00373C67">
        <w:rPr>
          <w:rFonts w:ascii="Times New Roman" w:hAnsi="Times New Roman"/>
          <w:color w:val="auto"/>
          <w:sz w:val="20"/>
          <w:szCs w:val="20"/>
          <w:shd w:val="clear" w:color="auto" w:fill="FFFFFF"/>
          <w:vertAlign w:val="superscript"/>
          <w:lang w:val="nl-NL"/>
        </w:rPr>
        <w:t>(</w:t>
      </w:r>
      <w:r w:rsidRPr="00373C67">
        <w:rPr>
          <w:rStyle w:val="FootnoteReference"/>
          <w:rFonts w:ascii="Times New Roman" w:hAnsi="Times New Roman"/>
          <w:color w:val="auto"/>
          <w:sz w:val="20"/>
          <w:szCs w:val="20"/>
        </w:rPr>
        <w:footnoteRef/>
      </w:r>
      <w:r w:rsidRPr="00373C67">
        <w:rPr>
          <w:rFonts w:ascii="Times New Roman" w:hAnsi="Times New Roman"/>
          <w:color w:val="auto"/>
          <w:sz w:val="20"/>
          <w:szCs w:val="20"/>
          <w:shd w:val="clear" w:color="auto" w:fill="FFFFFF"/>
          <w:vertAlign w:val="superscript"/>
          <w:lang w:val="pt-BR"/>
        </w:rPr>
        <w:t>)</w:t>
      </w:r>
      <w:r w:rsidRPr="00373C67">
        <w:rPr>
          <w:rFonts w:ascii="Times New Roman" w:hAnsi="Times New Roman"/>
          <w:color w:val="auto"/>
          <w:sz w:val="20"/>
          <w:szCs w:val="20"/>
          <w:shd w:val="clear" w:color="auto" w:fill="FFFFFF"/>
          <w:lang w:val="nl-NL"/>
        </w:rPr>
        <w:t xml:space="preserve"> Tại Công văn số 1117/UBND-VHXH ngày 08 tháng 10 năm 2025.</w:t>
      </w:r>
    </w:p>
  </w:footnote>
  <w:footnote w:id="8">
    <w:p w14:paraId="49AF0672" w14:textId="77777777" w:rsidR="00F952CD" w:rsidRPr="008D5CCE" w:rsidRDefault="00F952CD" w:rsidP="00F952CD">
      <w:pPr>
        <w:spacing w:before="120" w:after="0" w:line="240" w:lineRule="auto"/>
        <w:ind w:firstLine="720"/>
        <w:jc w:val="both"/>
        <w:rPr>
          <w:color w:val="auto"/>
          <w:sz w:val="20"/>
          <w:szCs w:val="20"/>
        </w:rPr>
      </w:pPr>
      <w:r w:rsidRPr="008D5CCE">
        <w:rPr>
          <w:rStyle w:val="FootnoteReference"/>
          <w:color w:val="auto"/>
          <w:sz w:val="20"/>
          <w:szCs w:val="20"/>
        </w:rPr>
        <w:footnoteRef/>
      </w:r>
      <w:r w:rsidRPr="008D5CCE">
        <w:rPr>
          <w:color w:val="auto"/>
          <w:sz w:val="20"/>
          <w:szCs w:val="20"/>
        </w:rPr>
        <w:t xml:space="preserve"> </w:t>
      </w:r>
      <w:r w:rsidRPr="008D5CCE">
        <w:rPr>
          <w:rFonts w:ascii="Times New Roman" w:hAnsi="Times New Roman"/>
          <w:color w:val="auto"/>
          <w:sz w:val="20"/>
          <w:szCs w:val="20"/>
          <w:lang w:val="nl-NL"/>
        </w:rPr>
        <w:t>Cụ thể: Các cơ sở giáo dục mầm non có 14 cán bộ quản lý (05 cấp trưởng, 09 cấp phó), thiếu 01 cấp phó so với quy định tại Điều 3 Nghị định số 83/2024/NĐ-CP ngày 10 tháng 7 năm 2024 của Chính phủ. Các cơ sở giáo dục tiểu học có 12 cán bộ quản lý (05 cấp trưởng, 07 cấp phó), còn thiếu 03 cấp phó so với quy định. Các cơ sở giáo dục trung học cơ sở có 06 cán bộ quản lý (02 cấp trưởng, 04 cấp phó) và các cơ sở giáo dục tiểu học - trung học cơ sở có 03 cán bộ quản lý (01 cấp trưởng, 02 cấp phó); số lượng đều đảm bảo theo quy định.</w:t>
      </w:r>
    </w:p>
  </w:footnote>
  <w:footnote w:id="9">
    <w:p w14:paraId="5A9729C4" w14:textId="77777777" w:rsidR="00F952CD" w:rsidRPr="008D5CCE" w:rsidRDefault="00F952CD" w:rsidP="00F952CD">
      <w:pPr>
        <w:spacing w:after="0" w:line="240" w:lineRule="auto"/>
        <w:ind w:firstLine="709"/>
        <w:jc w:val="both"/>
        <w:rPr>
          <w:rFonts w:ascii="Times New Roman" w:hAnsi="Times New Roman"/>
          <w:color w:val="auto"/>
          <w:sz w:val="20"/>
          <w:szCs w:val="20"/>
          <w:shd w:val="clear" w:color="auto" w:fill="FFFFFF"/>
          <w:lang w:val="nl-NL"/>
        </w:rPr>
      </w:pPr>
      <w:r w:rsidRPr="008D5CCE">
        <w:rPr>
          <w:rFonts w:ascii="Times New Roman" w:hAnsi="Times New Roman"/>
          <w:color w:val="auto"/>
          <w:sz w:val="20"/>
          <w:szCs w:val="20"/>
          <w:shd w:val="clear" w:color="auto" w:fill="FFFFFF"/>
          <w:vertAlign w:val="superscript"/>
          <w:lang w:val="nl-NL"/>
        </w:rPr>
        <w:t>(</w:t>
      </w:r>
      <w:r w:rsidRPr="008D5CCE">
        <w:rPr>
          <w:rStyle w:val="FootnoteReference"/>
          <w:rFonts w:ascii="Times New Roman" w:hAnsi="Times New Roman"/>
          <w:color w:val="auto"/>
          <w:sz w:val="20"/>
          <w:szCs w:val="20"/>
        </w:rPr>
        <w:footnoteRef/>
      </w:r>
      <w:r w:rsidRPr="008D5CCE">
        <w:rPr>
          <w:rFonts w:ascii="Times New Roman" w:hAnsi="Times New Roman"/>
          <w:color w:val="auto"/>
          <w:sz w:val="20"/>
          <w:szCs w:val="20"/>
          <w:shd w:val="clear" w:color="auto" w:fill="FFFFFF"/>
          <w:vertAlign w:val="superscript"/>
          <w:lang w:val="pt-BR"/>
        </w:rPr>
        <w:t xml:space="preserve">) </w:t>
      </w:r>
      <w:r w:rsidRPr="008D5CCE">
        <w:rPr>
          <w:rFonts w:ascii="Times New Roman" w:hAnsi="Times New Roman"/>
          <w:color w:val="auto"/>
          <w:sz w:val="20"/>
          <w:szCs w:val="20"/>
          <w:shd w:val="clear" w:color="auto" w:fill="FFFFFF"/>
          <w:lang w:val="nl-NL"/>
        </w:rPr>
        <w:t>Cấp học Mầm non: 4/5 trường, đạt 80%; Cấp học Tiểu học: 5/5 trường, đạt 100%; Cấp học THCS: 03/3 trường, đạt 100%. Có 03 trường chưa đạt chuẩn gồm: Trường Mầm non Chơ Rao, Trường Tiểu học Nguyễn Bá Ngọc; Trường liên cấp TH-THCS Đắk Xú. Báo cáo không t</w:t>
      </w:r>
      <w:r>
        <w:rPr>
          <w:rFonts w:ascii="Times New Roman" w:hAnsi="Times New Roman"/>
          <w:color w:val="auto"/>
          <w:sz w:val="20"/>
          <w:szCs w:val="20"/>
          <w:shd w:val="clear" w:color="auto" w:fill="FFFFFF"/>
          <w:lang w:val="nl-NL"/>
        </w:rPr>
        <w:t>ính</w:t>
      </w:r>
      <w:r w:rsidRPr="008D5CCE">
        <w:rPr>
          <w:rFonts w:ascii="Times New Roman" w:hAnsi="Times New Roman"/>
          <w:color w:val="auto"/>
          <w:sz w:val="20"/>
          <w:szCs w:val="20"/>
          <w:shd w:val="clear" w:color="auto" w:fill="FFFFFF"/>
          <w:lang w:val="nl-NL"/>
        </w:rPr>
        <w:t xml:space="preserve"> trường THPT Nguyễn Trãi.</w:t>
      </w:r>
    </w:p>
  </w:footnote>
  <w:footnote w:id="10">
    <w:p w14:paraId="49A22F43" w14:textId="77777777" w:rsidR="00F952CD" w:rsidRPr="008D5CCE" w:rsidRDefault="00F952CD" w:rsidP="00F952CD">
      <w:pPr>
        <w:spacing w:after="0" w:line="240" w:lineRule="auto"/>
        <w:ind w:firstLine="720"/>
        <w:jc w:val="both"/>
        <w:rPr>
          <w:rFonts w:ascii="Times New Roman" w:hAnsi="Times New Roman"/>
          <w:color w:val="000000" w:themeColor="text1"/>
          <w:sz w:val="20"/>
          <w:szCs w:val="20"/>
          <w:shd w:val="clear" w:color="auto" w:fill="FFFFFF"/>
          <w:lang w:val="nl-NL"/>
        </w:rPr>
      </w:pPr>
      <w:r w:rsidRPr="008D5CCE">
        <w:rPr>
          <w:rStyle w:val="FootnoteReference"/>
          <w:rFonts w:ascii="Times New Roman" w:hAnsi="Times New Roman"/>
          <w:color w:val="000000" w:themeColor="text1"/>
          <w:sz w:val="20"/>
          <w:szCs w:val="20"/>
        </w:rPr>
        <w:footnoteRef/>
      </w:r>
      <w:r w:rsidRPr="008D5CCE">
        <w:rPr>
          <w:rFonts w:ascii="Times New Roman" w:hAnsi="Times New Roman"/>
          <w:color w:val="000000" w:themeColor="text1"/>
          <w:sz w:val="20"/>
          <w:szCs w:val="20"/>
          <w:shd w:val="clear" w:color="auto" w:fill="FFFFFF"/>
          <w:lang w:val="nl-NL"/>
        </w:rPr>
        <w:t xml:space="preserve"> Tính đến ngày 31 tháng 10 năm 2025, trên địa bàn xã đã xảy ra 09 vụ tai nạn giao thông, hậu quả làm 05 người chết, làm hư hỏng 05 xe ô tô và 08 xe mô tô.</w:t>
      </w:r>
    </w:p>
  </w:footnote>
  <w:footnote w:id="11">
    <w:p w14:paraId="6DFBF30F" w14:textId="77777777" w:rsidR="00F952CD" w:rsidRPr="002B0241" w:rsidRDefault="00F952CD" w:rsidP="00F952CD">
      <w:pPr>
        <w:pStyle w:val="FootnoteText"/>
        <w:spacing w:after="0" w:line="240" w:lineRule="auto"/>
        <w:ind w:firstLine="720"/>
        <w:jc w:val="both"/>
        <w:rPr>
          <w:rFonts w:ascii="Times New Roman" w:hAnsi="Times New Roman"/>
          <w:color w:val="000000" w:themeColor="text1"/>
        </w:rPr>
      </w:pPr>
      <w:r w:rsidRPr="00537C48">
        <w:rPr>
          <w:rStyle w:val="FootnoteReference"/>
          <w:rFonts w:ascii="Times New Roman" w:hAnsi="Times New Roman"/>
          <w:color w:val="000000" w:themeColor="text1"/>
        </w:rPr>
        <w:footnoteRef/>
      </w:r>
      <w:r w:rsidRPr="00537C48">
        <w:rPr>
          <w:rFonts w:ascii="Times New Roman" w:hAnsi="Times New Roman"/>
          <w:color w:val="000000" w:themeColor="text1"/>
        </w:rPr>
        <w:t xml:space="preserve"> </w:t>
      </w:r>
      <w:r w:rsidRPr="002B0241">
        <w:rPr>
          <w:rFonts w:ascii="Times New Roman" w:hAnsi="Times New Roman"/>
          <w:color w:val="000000" w:themeColor="text1"/>
        </w:rPr>
        <w:t>Trong đó</w:t>
      </w:r>
      <w:r>
        <w:rPr>
          <w:rFonts w:ascii="Times New Roman" w:hAnsi="Times New Roman"/>
          <w:color w:val="000000" w:themeColor="text1"/>
        </w:rPr>
        <w:t>: T</w:t>
      </w:r>
      <w:r w:rsidRPr="002B0241">
        <w:rPr>
          <w:rFonts w:ascii="Times New Roman" w:hAnsi="Times New Roman"/>
          <w:color w:val="000000" w:themeColor="text1"/>
        </w:rPr>
        <w:t>ội phạm về ma túy: 18 vụ/</w:t>
      </w:r>
      <w:r>
        <w:rPr>
          <w:rFonts w:ascii="Times New Roman" w:hAnsi="Times New Roman"/>
          <w:color w:val="000000" w:themeColor="text1"/>
        </w:rPr>
        <w:t>29</w:t>
      </w:r>
      <w:r w:rsidRPr="002B0241">
        <w:rPr>
          <w:rFonts w:ascii="Times New Roman" w:hAnsi="Times New Roman"/>
          <w:color w:val="000000" w:themeColor="text1"/>
        </w:rPr>
        <w:t xml:space="preserve"> đối tượng (tàng trữ trái phép chất ma túy 06 vụ/07 đối tượng; mua bán trái phép chất ma túy </w:t>
      </w:r>
      <w:r>
        <w:rPr>
          <w:rFonts w:ascii="Times New Roman" w:hAnsi="Times New Roman"/>
          <w:color w:val="000000" w:themeColor="text1"/>
        </w:rPr>
        <w:t>06</w:t>
      </w:r>
      <w:r w:rsidRPr="002B0241">
        <w:rPr>
          <w:rFonts w:ascii="Times New Roman" w:hAnsi="Times New Roman"/>
          <w:color w:val="000000" w:themeColor="text1"/>
        </w:rPr>
        <w:t xml:space="preserve"> vụ/1</w:t>
      </w:r>
      <w:r>
        <w:rPr>
          <w:rFonts w:ascii="Times New Roman" w:hAnsi="Times New Roman"/>
          <w:color w:val="000000" w:themeColor="text1"/>
        </w:rPr>
        <w:t>5</w:t>
      </w:r>
      <w:r w:rsidRPr="002B0241">
        <w:rPr>
          <w:rFonts w:ascii="Times New Roman" w:hAnsi="Times New Roman"/>
          <w:color w:val="000000" w:themeColor="text1"/>
        </w:rPr>
        <w:t xml:space="preserve"> đối tượng; tổ chức sử dụng trái phép chất ma túy 01 vụ/02 đối tượng; vận chuyển trái phép chất ma túy 01 vụ/01 đối tượng; sử dụng trái phép chất ma túy 0</w:t>
      </w:r>
      <w:r>
        <w:rPr>
          <w:rFonts w:ascii="Times New Roman" w:hAnsi="Times New Roman"/>
          <w:color w:val="000000" w:themeColor="text1"/>
        </w:rPr>
        <w:t>4</w:t>
      </w:r>
      <w:r w:rsidRPr="002B0241">
        <w:rPr>
          <w:rFonts w:ascii="Times New Roman" w:hAnsi="Times New Roman"/>
          <w:color w:val="000000" w:themeColor="text1"/>
        </w:rPr>
        <w:t xml:space="preserve"> vụ/0</w:t>
      </w:r>
      <w:r>
        <w:rPr>
          <w:rFonts w:ascii="Times New Roman" w:hAnsi="Times New Roman"/>
          <w:color w:val="000000" w:themeColor="text1"/>
        </w:rPr>
        <w:t>4</w:t>
      </w:r>
      <w:r w:rsidRPr="002B0241">
        <w:rPr>
          <w:rFonts w:ascii="Times New Roman" w:hAnsi="Times New Roman"/>
          <w:color w:val="000000" w:themeColor="text1"/>
        </w:rPr>
        <w:t xml:space="preserve"> đối tượng).</w:t>
      </w:r>
    </w:p>
    <w:p w14:paraId="75A86F7F" w14:textId="77777777" w:rsidR="00F952CD" w:rsidRPr="002B0241" w:rsidRDefault="00F952CD" w:rsidP="00F952CD">
      <w:pPr>
        <w:pStyle w:val="FootnoteText"/>
        <w:spacing w:after="0" w:line="240" w:lineRule="auto"/>
        <w:ind w:firstLine="720"/>
        <w:jc w:val="both"/>
        <w:rPr>
          <w:rFonts w:ascii="Times New Roman" w:hAnsi="Times New Roman"/>
          <w:color w:val="000000" w:themeColor="text1"/>
        </w:rPr>
      </w:pPr>
      <w:r>
        <w:rPr>
          <w:rFonts w:ascii="Times New Roman" w:hAnsi="Times New Roman"/>
          <w:color w:val="000000" w:themeColor="text1"/>
        </w:rPr>
        <w:t xml:space="preserve">- </w:t>
      </w:r>
      <w:r w:rsidRPr="002B0241">
        <w:rPr>
          <w:rFonts w:ascii="Times New Roman" w:hAnsi="Times New Roman"/>
          <w:color w:val="000000" w:themeColor="text1"/>
        </w:rPr>
        <w:t>Tội phạm và vi phạm pháp luật về trật tự xã hội: 2</w:t>
      </w:r>
      <w:r>
        <w:rPr>
          <w:rFonts w:ascii="Times New Roman" w:hAnsi="Times New Roman"/>
          <w:color w:val="000000" w:themeColor="text1"/>
        </w:rPr>
        <w:t>3</w:t>
      </w:r>
      <w:r w:rsidRPr="002B0241">
        <w:rPr>
          <w:rFonts w:ascii="Times New Roman" w:hAnsi="Times New Roman"/>
          <w:color w:val="000000" w:themeColor="text1"/>
        </w:rPr>
        <w:t xml:space="preserve"> vụ/45 đối tượng (giết người 01 vụ/01 đối tượng; hiếp dâm người dưới 16 tuổi 01 vụ/01 đối tượng; tàng trữ vũ khí quân dụng 02 vụ/02 đối tượng; trộm cắp tài sản 02 vụ/03 đối tượng; cố ý gây thương tích </w:t>
      </w:r>
      <w:r>
        <w:rPr>
          <w:rFonts w:ascii="Times New Roman" w:hAnsi="Times New Roman"/>
          <w:color w:val="000000" w:themeColor="text1"/>
        </w:rPr>
        <w:t>05</w:t>
      </w:r>
      <w:r w:rsidRPr="002B0241">
        <w:rPr>
          <w:rFonts w:ascii="Times New Roman" w:hAnsi="Times New Roman"/>
          <w:color w:val="000000" w:themeColor="text1"/>
        </w:rPr>
        <w:t xml:space="preserve"> vụ/1</w:t>
      </w:r>
      <w:r>
        <w:rPr>
          <w:rFonts w:ascii="Times New Roman" w:hAnsi="Times New Roman"/>
          <w:color w:val="000000" w:themeColor="text1"/>
        </w:rPr>
        <w:t>5</w:t>
      </w:r>
      <w:r w:rsidRPr="002B0241">
        <w:rPr>
          <w:rFonts w:ascii="Times New Roman" w:hAnsi="Times New Roman"/>
          <w:color w:val="000000" w:themeColor="text1"/>
        </w:rPr>
        <w:t xml:space="preserve"> đối tượng; đánh bạc 02 vụ/13 đối tượng; vi phạm quy định về tham gia giao thông đường bộ 0</w:t>
      </w:r>
      <w:r>
        <w:rPr>
          <w:rFonts w:ascii="Times New Roman" w:hAnsi="Times New Roman"/>
          <w:color w:val="000000" w:themeColor="text1"/>
        </w:rPr>
        <w:t>9</w:t>
      </w:r>
      <w:r w:rsidRPr="002B0241">
        <w:rPr>
          <w:rFonts w:ascii="Times New Roman" w:hAnsi="Times New Roman"/>
          <w:color w:val="000000" w:themeColor="text1"/>
        </w:rPr>
        <w:t xml:space="preserve"> vụ/0</w:t>
      </w:r>
      <w:r>
        <w:rPr>
          <w:rFonts w:ascii="Times New Roman" w:hAnsi="Times New Roman"/>
          <w:color w:val="000000" w:themeColor="text1"/>
        </w:rPr>
        <w:t>9</w:t>
      </w:r>
      <w:r w:rsidRPr="002B0241">
        <w:rPr>
          <w:rFonts w:ascii="Times New Roman" w:hAnsi="Times New Roman"/>
          <w:color w:val="000000" w:themeColor="text1"/>
        </w:rPr>
        <w:t xml:space="preserve"> đối tượng; giao cấu với người từ đủ 13 tuổi đến dưới 16 tuổi 01 vụ/01 đối tượng; cướp tài sản 01 vụ/01 đối tượng; lạm dụng tín nhiệm chiếm đoạt tài sản 01 vụ/01 đối tượng).</w:t>
      </w:r>
    </w:p>
    <w:p w14:paraId="59CA4E73" w14:textId="77777777" w:rsidR="00F952CD" w:rsidRPr="00537C48" w:rsidRDefault="00F952CD" w:rsidP="00F952CD">
      <w:pPr>
        <w:pStyle w:val="FootnoteText"/>
        <w:spacing w:after="0" w:line="240" w:lineRule="auto"/>
        <w:ind w:firstLine="720"/>
        <w:jc w:val="both"/>
        <w:rPr>
          <w:rFonts w:ascii="Times New Roman" w:hAnsi="Times New Roman"/>
          <w:color w:val="000000" w:themeColor="text1"/>
        </w:rPr>
      </w:pPr>
      <w:r>
        <w:rPr>
          <w:rFonts w:ascii="Times New Roman" w:hAnsi="Times New Roman"/>
          <w:color w:val="000000" w:themeColor="text1"/>
        </w:rPr>
        <w:t xml:space="preserve">- </w:t>
      </w:r>
      <w:r w:rsidRPr="002B0241">
        <w:rPr>
          <w:rFonts w:ascii="Times New Roman" w:hAnsi="Times New Roman"/>
          <w:color w:val="000000" w:themeColor="text1"/>
        </w:rPr>
        <w:t>Tội phạm và vi phạm về kinh tế, chức vụ, môi trường: 02 vụ/04 đối tượng (vi phạm quy định về bảo vệ động vật nguy cấp, quý, hiếm 01 vụ/03 đối tượng; buôn lậu 01 vụ/01 đối tượng).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000000" w:themeColor="text1"/>
      </w:rPr>
      <w:id w:val="-1993395893"/>
      <w:docPartObj>
        <w:docPartGallery w:val="Page Numbers (Top of Page)"/>
        <w:docPartUnique/>
      </w:docPartObj>
    </w:sdtPr>
    <w:sdtEndPr>
      <w:rPr>
        <w:rFonts w:ascii="Times New Roman" w:hAnsi="Times New Roman"/>
        <w:noProof/>
      </w:rPr>
    </w:sdtEndPr>
    <w:sdtContent>
      <w:p w14:paraId="64BA9F78" w14:textId="311049DC" w:rsidR="00C51614" w:rsidRPr="00B62614" w:rsidRDefault="00C51614">
        <w:pPr>
          <w:pStyle w:val="Header"/>
          <w:jc w:val="center"/>
          <w:rPr>
            <w:rFonts w:ascii="Times New Roman" w:hAnsi="Times New Roman"/>
            <w:color w:val="000000" w:themeColor="text1"/>
          </w:rPr>
        </w:pPr>
        <w:r w:rsidRPr="00B62614">
          <w:rPr>
            <w:rFonts w:ascii="Times New Roman" w:hAnsi="Times New Roman"/>
            <w:color w:val="000000" w:themeColor="text1"/>
          </w:rPr>
          <w:fldChar w:fldCharType="begin"/>
        </w:r>
        <w:r w:rsidRPr="00B62614">
          <w:rPr>
            <w:rFonts w:ascii="Times New Roman" w:hAnsi="Times New Roman"/>
            <w:color w:val="000000" w:themeColor="text1"/>
          </w:rPr>
          <w:instrText xml:space="preserve"> PAGE   \* MERGEFORMAT </w:instrText>
        </w:r>
        <w:r w:rsidRPr="00B62614">
          <w:rPr>
            <w:rFonts w:ascii="Times New Roman" w:hAnsi="Times New Roman"/>
            <w:color w:val="000000" w:themeColor="text1"/>
          </w:rPr>
          <w:fldChar w:fldCharType="separate"/>
        </w:r>
        <w:r w:rsidR="007D2D25">
          <w:rPr>
            <w:rFonts w:ascii="Times New Roman" w:hAnsi="Times New Roman"/>
            <w:noProof/>
            <w:color w:val="000000" w:themeColor="text1"/>
          </w:rPr>
          <w:t>8</w:t>
        </w:r>
        <w:r w:rsidRPr="00B62614">
          <w:rPr>
            <w:rFonts w:ascii="Times New Roman" w:hAnsi="Times New Roman"/>
            <w:noProof/>
            <w:color w:val="000000" w:themeColor="text1"/>
          </w:rPr>
          <w:fldChar w:fldCharType="end"/>
        </w:r>
      </w:p>
    </w:sdtContent>
  </w:sdt>
  <w:p w14:paraId="6684A0D3" w14:textId="77777777" w:rsidR="00C51614" w:rsidRDefault="00C516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E72710"/>
    <w:multiLevelType w:val="hybridMultilevel"/>
    <w:tmpl w:val="41E43B00"/>
    <w:lvl w:ilvl="0" w:tplc="C3B698CC">
      <w:start w:val="1"/>
      <w:numFmt w:val="upperRoman"/>
      <w:lvlText w:val="%1."/>
      <w:lvlJc w:val="left"/>
      <w:pPr>
        <w:ind w:left="1440" w:hanging="72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373400E7"/>
    <w:multiLevelType w:val="hybridMultilevel"/>
    <w:tmpl w:val="9E440BE6"/>
    <w:lvl w:ilvl="0" w:tplc="924ACD76">
      <w:start w:val="1"/>
      <w:numFmt w:val="decimal"/>
      <w:lvlText w:val="%1."/>
      <w:lvlJc w:val="left"/>
      <w:pPr>
        <w:ind w:left="1069" w:hanging="360"/>
      </w:pPr>
      <w:rPr>
        <w:rFonts w:hint="default"/>
        <w:b/>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5D2D"/>
    <w:rsid w:val="00003B74"/>
    <w:rsid w:val="00005B1C"/>
    <w:rsid w:val="000119FA"/>
    <w:rsid w:val="000138F3"/>
    <w:rsid w:val="0001564F"/>
    <w:rsid w:val="00017032"/>
    <w:rsid w:val="000239ED"/>
    <w:rsid w:val="000249F6"/>
    <w:rsid w:val="000311BA"/>
    <w:rsid w:val="000313E3"/>
    <w:rsid w:val="00032BC2"/>
    <w:rsid w:val="000361F9"/>
    <w:rsid w:val="000429DC"/>
    <w:rsid w:val="00043252"/>
    <w:rsid w:val="00045A47"/>
    <w:rsid w:val="00045A8F"/>
    <w:rsid w:val="00051E27"/>
    <w:rsid w:val="00055336"/>
    <w:rsid w:val="00057038"/>
    <w:rsid w:val="00057E47"/>
    <w:rsid w:val="00065C41"/>
    <w:rsid w:val="00065E09"/>
    <w:rsid w:val="000709BB"/>
    <w:rsid w:val="00071C34"/>
    <w:rsid w:val="000748BB"/>
    <w:rsid w:val="00075987"/>
    <w:rsid w:val="00077981"/>
    <w:rsid w:val="000800C2"/>
    <w:rsid w:val="00081A0B"/>
    <w:rsid w:val="00083B56"/>
    <w:rsid w:val="00084041"/>
    <w:rsid w:val="00085697"/>
    <w:rsid w:val="00086DCB"/>
    <w:rsid w:val="00087367"/>
    <w:rsid w:val="0009686D"/>
    <w:rsid w:val="00097FB5"/>
    <w:rsid w:val="000A302C"/>
    <w:rsid w:val="000A30BD"/>
    <w:rsid w:val="000A485B"/>
    <w:rsid w:val="000A4FAD"/>
    <w:rsid w:val="000A5CFB"/>
    <w:rsid w:val="000A6DCF"/>
    <w:rsid w:val="000C0638"/>
    <w:rsid w:val="000C15EB"/>
    <w:rsid w:val="000C175B"/>
    <w:rsid w:val="000C3C3D"/>
    <w:rsid w:val="000C4567"/>
    <w:rsid w:val="000C4B91"/>
    <w:rsid w:val="000C634F"/>
    <w:rsid w:val="000E41B9"/>
    <w:rsid w:val="000F0C47"/>
    <w:rsid w:val="000F102B"/>
    <w:rsid w:val="000F115A"/>
    <w:rsid w:val="000F2E96"/>
    <w:rsid w:val="00104A73"/>
    <w:rsid w:val="00105993"/>
    <w:rsid w:val="00113E5C"/>
    <w:rsid w:val="00116BB5"/>
    <w:rsid w:val="00117852"/>
    <w:rsid w:val="00120BC7"/>
    <w:rsid w:val="001214D3"/>
    <w:rsid w:val="00121C0A"/>
    <w:rsid w:val="00123F6A"/>
    <w:rsid w:val="00126641"/>
    <w:rsid w:val="00127A97"/>
    <w:rsid w:val="00130994"/>
    <w:rsid w:val="00132605"/>
    <w:rsid w:val="00132865"/>
    <w:rsid w:val="00132E89"/>
    <w:rsid w:val="001340B4"/>
    <w:rsid w:val="00136101"/>
    <w:rsid w:val="0014078D"/>
    <w:rsid w:val="00143A6D"/>
    <w:rsid w:val="00145DF9"/>
    <w:rsid w:val="00146413"/>
    <w:rsid w:val="001470F3"/>
    <w:rsid w:val="00152F91"/>
    <w:rsid w:val="001539C7"/>
    <w:rsid w:val="0015477B"/>
    <w:rsid w:val="001608B6"/>
    <w:rsid w:val="00160ABD"/>
    <w:rsid w:val="001612DE"/>
    <w:rsid w:val="001617C2"/>
    <w:rsid w:val="001629C1"/>
    <w:rsid w:val="00162B22"/>
    <w:rsid w:val="0016551E"/>
    <w:rsid w:val="001675B9"/>
    <w:rsid w:val="00170B3C"/>
    <w:rsid w:val="001727F9"/>
    <w:rsid w:val="00174AB9"/>
    <w:rsid w:val="001756EB"/>
    <w:rsid w:val="00176321"/>
    <w:rsid w:val="00177AEA"/>
    <w:rsid w:val="00180C3B"/>
    <w:rsid w:val="001810F7"/>
    <w:rsid w:val="00184A7B"/>
    <w:rsid w:val="00184BE2"/>
    <w:rsid w:val="001878AA"/>
    <w:rsid w:val="00191C3C"/>
    <w:rsid w:val="00193298"/>
    <w:rsid w:val="00195218"/>
    <w:rsid w:val="001A01BD"/>
    <w:rsid w:val="001A0A8A"/>
    <w:rsid w:val="001A1E97"/>
    <w:rsid w:val="001A292A"/>
    <w:rsid w:val="001A2933"/>
    <w:rsid w:val="001A4120"/>
    <w:rsid w:val="001A7B88"/>
    <w:rsid w:val="001B1C94"/>
    <w:rsid w:val="001B323C"/>
    <w:rsid w:val="001B329C"/>
    <w:rsid w:val="001B4811"/>
    <w:rsid w:val="001B499E"/>
    <w:rsid w:val="001B7133"/>
    <w:rsid w:val="001B762D"/>
    <w:rsid w:val="001C05EB"/>
    <w:rsid w:val="001C0C28"/>
    <w:rsid w:val="001C2DBF"/>
    <w:rsid w:val="001C2EB6"/>
    <w:rsid w:val="001D2A1D"/>
    <w:rsid w:val="001D3013"/>
    <w:rsid w:val="001D6864"/>
    <w:rsid w:val="001D705B"/>
    <w:rsid w:val="001E0991"/>
    <w:rsid w:val="001E13C8"/>
    <w:rsid w:val="001E50F6"/>
    <w:rsid w:val="001F00B4"/>
    <w:rsid w:val="001F21FE"/>
    <w:rsid w:val="001F34E0"/>
    <w:rsid w:val="001F5034"/>
    <w:rsid w:val="001F5C34"/>
    <w:rsid w:val="002014FB"/>
    <w:rsid w:val="00205961"/>
    <w:rsid w:val="00221448"/>
    <w:rsid w:val="00221581"/>
    <w:rsid w:val="002217A8"/>
    <w:rsid w:val="0022374D"/>
    <w:rsid w:val="00226ED3"/>
    <w:rsid w:val="00245746"/>
    <w:rsid w:val="00246026"/>
    <w:rsid w:val="0025168E"/>
    <w:rsid w:val="002523D4"/>
    <w:rsid w:val="002536AB"/>
    <w:rsid w:val="00253A93"/>
    <w:rsid w:val="00257858"/>
    <w:rsid w:val="0026049A"/>
    <w:rsid w:val="00260FFB"/>
    <w:rsid w:val="00264DCA"/>
    <w:rsid w:val="002733B7"/>
    <w:rsid w:val="002744D8"/>
    <w:rsid w:val="002762A3"/>
    <w:rsid w:val="00281893"/>
    <w:rsid w:val="002838DD"/>
    <w:rsid w:val="002844E7"/>
    <w:rsid w:val="00285924"/>
    <w:rsid w:val="00290419"/>
    <w:rsid w:val="00290668"/>
    <w:rsid w:val="00294A14"/>
    <w:rsid w:val="00294BE8"/>
    <w:rsid w:val="00295A39"/>
    <w:rsid w:val="0029731E"/>
    <w:rsid w:val="002A0907"/>
    <w:rsid w:val="002A515C"/>
    <w:rsid w:val="002A6B01"/>
    <w:rsid w:val="002B0EEB"/>
    <w:rsid w:val="002B0F32"/>
    <w:rsid w:val="002B215F"/>
    <w:rsid w:val="002B5F8A"/>
    <w:rsid w:val="002B6BE8"/>
    <w:rsid w:val="002B7CBB"/>
    <w:rsid w:val="002C2467"/>
    <w:rsid w:val="002C426C"/>
    <w:rsid w:val="002D0505"/>
    <w:rsid w:val="002D0E56"/>
    <w:rsid w:val="002D1351"/>
    <w:rsid w:val="002D1A47"/>
    <w:rsid w:val="002D3C4B"/>
    <w:rsid w:val="002D7775"/>
    <w:rsid w:val="002E1BDF"/>
    <w:rsid w:val="002E5DEE"/>
    <w:rsid w:val="002E75AD"/>
    <w:rsid w:val="002F0698"/>
    <w:rsid w:val="002F49E5"/>
    <w:rsid w:val="002F6A39"/>
    <w:rsid w:val="00300637"/>
    <w:rsid w:val="003035D7"/>
    <w:rsid w:val="00304AD8"/>
    <w:rsid w:val="003118B0"/>
    <w:rsid w:val="00311F87"/>
    <w:rsid w:val="00313052"/>
    <w:rsid w:val="003167E9"/>
    <w:rsid w:val="00317346"/>
    <w:rsid w:val="003264C6"/>
    <w:rsid w:val="00332814"/>
    <w:rsid w:val="00334114"/>
    <w:rsid w:val="00344AA7"/>
    <w:rsid w:val="00347543"/>
    <w:rsid w:val="00347AD6"/>
    <w:rsid w:val="003508AD"/>
    <w:rsid w:val="00352ABB"/>
    <w:rsid w:val="003531F3"/>
    <w:rsid w:val="00353313"/>
    <w:rsid w:val="00355ED9"/>
    <w:rsid w:val="003571B6"/>
    <w:rsid w:val="00361798"/>
    <w:rsid w:val="00364AB9"/>
    <w:rsid w:val="0037028C"/>
    <w:rsid w:val="00371E09"/>
    <w:rsid w:val="00372D03"/>
    <w:rsid w:val="0037344F"/>
    <w:rsid w:val="003735E6"/>
    <w:rsid w:val="003745F2"/>
    <w:rsid w:val="00374D5B"/>
    <w:rsid w:val="0037587F"/>
    <w:rsid w:val="00375A4A"/>
    <w:rsid w:val="00376988"/>
    <w:rsid w:val="00377C88"/>
    <w:rsid w:val="0038198B"/>
    <w:rsid w:val="003822C3"/>
    <w:rsid w:val="00383C17"/>
    <w:rsid w:val="00384426"/>
    <w:rsid w:val="003872D0"/>
    <w:rsid w:val="00390B69"/>
    <w:rsid w:val="00392F21"/>
    <w:rsid w:val="00393891"/>
    <w:rsid w:val="003A0A59"/>
    <w:rsid w:val="003A1A24"/>
    <w:rsid w:val="003A21F0"/>
    <w:rsid w:val="003A2BBF"/>
    <w:rsid w:val="003A4291"/>
    <w:rsid w:val="003B2A5B"/>
    <w:rsid w:val="003B3302"/>
    <w:rsid w:val="003B39F1"/>
    <w:rsid w:val="003C1942"/>
    <w:rsid w:val="003C1F3E"/>
    <w:rsid w:val="003C2403"/>
    <w:rsid w:val="003C444C"/>
    <w:rsid w:val="003C75F6"/>
    <w:rsid w:val="003D2A28"/>
    <w:rsid w:val="003D51AF"/>
    <w:rsid w:val="003D6F29"/>
    <w:rsid w:val="003D7A73"/>
    <w:rsid w:val="003E0D3F"/>
    <w:rsid w:val="003E2492"/>
    <w:rsid w:val="003E42D8"/>
    <w:rsid w:val="003E4D32"/>
    <w:rsid w:val="003E5C79"/>
    <w:rsid w:val="003E7C46"/>
    <w:rsid w:val="003F24D6"/>
    <w:rsid w:val="003F785C"/>
    <w:rsid w:val="00401ACC"/>
    <w:rsid w:val="00401CC9"/>
    <w:rsid w:val="00402363"/>
    <w:rsid w:val="00411553"/>
    <w:rsid w:val="00417632"/>
    <w:rsid w:val="004200D3"/>
    <w:rsid w:val="0042144F"/>
    <w:rsid w:val="00423012"/>
    <w:rsid w:val="00424290"/>
    <w:rsid w:val="004243A3"/>
    <w:rsid w:val="004263D0"/>
    <w:rsid w:val="00426882"/>
    <w:rsid w:val="00426BA0"/>
    <w:rsid w:val="00430447"/>
    <w:rsid w:val="00430876"/>
    <w:rsid w:val="00430F50"/>
    <w:rsid w:val="00431BEA"/>
    <w:rsid w:val="00433D8E"/>
    <w:rsid w:val="00434A1F"/>
    <w:rsid w:val="0043532A"/>
    <w:rsid w:val="00444BF5"/>
    <w:rsid w:val="004456A0"/>
    <w:rsid w:val="004524A2"/>
    <w:rsid w:val="00453409"/>
    <w:rsid w:val="0045668D"/>
    <w:rsid w:val="004664D6"/>
    <w:rsid w:val="00467479"/>
    <w:rsid w:val="00474BEF"/>
    <w:rsid w:val="00476B3D"/>
    <w:rsid w:val="00476EF2"/>
    <w:rsid w:val="00483EB3"/>
    <w:rsid w:val="004847AB"/>
    <w:rsid w:val="00487BDA"/>
    <w:rsid w:val="00490D0C"/>
    <w:rsid w:val="00494622"/>
    <w:rsid w:val="00495010"/>
    <w:rsid w:val="00495FC6"/>
    <w:rsid w:val="004A173D"/>
    <w:rsid w:val="004A4D62"/>
    <w:rsid w:val="004B0F42"/>
    <w:rsid w:val="004B78A0"/>
    <w:rsid w:val="004C2033"/>
    <w:rsid w:val="004C2221"/>
    <w:rsid w:val="004C23FE"/>
    <w:rsid w:val="004C2CA6"/>
    <w:rsid w:val="004C6595"/>
    <w:rsid w:val="004C6EA9"/>
    <w:rsid w:val="004C7B0B"/>
    <w:rsid w:val="004D1787"/>
    <w:rsid w:val="004D2ECE"/>
    <w:rsid w:val="004D420B"/>
    <w:rsid w:val="004D5187"/>
    <w:rsid w:val="004D5963"/>
    <w:rsid w:val="004E1355"/>
    <w:rsid w:val="004E3130"/>
    <w:rsid w:val="004E584A"/>
    <w:rsid w:val="004E5DCC"/>
    <w:rsid w:val="004E741F"/>
    <w:rsid w:val="004F14C2"/>
    <w:rsid w:val="004F5526"/>
    <w:rsid w:val="004F68E5"/>
    <w:rsid w:val="004F6BB2"/>
    <w:rsid w:val="00506FAC"/>
    <w:rsid w:val="0050758C"/>
    <w:rsid w:val="005118D9"/>
    <w:rsid w:val="00511E1A"/>
    <w:rsid w:val="00513578"/>
    <w:rsid w:val="00515AC8"/>
    <w:rsid w:val="00517F08"/>
    <w:rsid w:val="00520430"/>
    <w:rsid w:val="00520867"/>
    <w:rsid w:val="00525BED"/>
    <w:rsid w:val="00525D43"/>
    <w:rsid w:val="00536C25"/>
    <w:rsid w:val="00537D37"/>
    <w:rsid w:val="005400C6"/>
    <w:rsid w:val="00544666"/>
    <w:rsid w:val="0055260C"/>
    <w:rsid w:val="00553126"/>
    <w:rsid w:val="00554895"/>
    <w:rsid w:val="0055558E"/>
    <w:rsid w:val="00555A17"/>
    <w:rsid w:val="0056046C"/>
    <w:rsid w:val="00561850"/>
    <w:rsid w:val="0056445F"/>
    <w:rsid w:val="00570CA7"/>
    <w:rsid w:val="00577F71"/>
    <w:rsid w:val="00580564"/>
    <w:rsid w:val="00581F20"/>
    <w:rsid w:val="00585A87"/>
    <w:rsid w:val="005861A6"/>
    <w:rsid w:val="00586D8B"/>
    <w:rsid w:val="005876DE"/>
    <w:rsid w:val="00590C93"/>
    <w:rsid w:val="00591B6B"/>
    <w:rsid w:val="00595C7B"/>
    <w:rsid w:val="00596EF0"/>
    <w:rsid w:val="00597589"/>
    <w:rsid w:val="005A6563"/>
    <w:rsid w:val="005A69BE"/>
    <w:rsid w:val="005A6B50"/>
    <w:rsid w:val="005B0FF6"/>
    <w:rsid w:val="005B140E"/>
    <w:rsid w:val="005B3860"/>
    <w:rsid w:val="005B3C9C"/>
    <w:rsid w:val="005B6697"/>
    <w:rsid w:val="005B6CDD"/>
    <w:rsid w:val="005C09F1"/>
    <w:rsid w:val="005C1BB9"/>
    <w:rsid w:val="005C31A3"/>
    <w:rsid w:val="005C51A2"/>
    <w:rsid w:val="005C52FB"/>
    <w:rsid w:val="005C5A28"/>
    <w:rsid w:val="005D1803"/>
    <w:rsid w:val="005D6390"/>
    <w:rsid w:val="005E71C4"/>
    <w:rsid w:val="005F4BC4"/>
    <w:rsid w:val="005F6578"/>
    <w:rsid w:val="005F7450"/>
    <w:rsid w:val="00600438"/>
    <w:rsid w:val="00601735"/>
    <w:rsid w:val="0060301A"/>
    <w:rsid w:val="006134EC"/>
    <w:rsid w:val="00613DDC"/>
    <w:rsid w:val="00614A91"/>
    <w:rsid w:val="00614E3D"/>
    <w:rsid w:val="00616B45"/>
    <w:rsid w:val="00617F73"/>
    <w:rsid w:val="0062442E"/>
    <w:rsid w:val="006257E2"/>
    <w:rsid w:val="00626F3F"/>
    <w:rsid w:val="00627AFB"/>
    <w:rsid w:val="00631E76"/>
    <w:rsid w:val="006362ED"/>
    <w:rsid w:val="00637F48"/>
    <w:rsid w:val="00642968"/>
    <w:rsid w:val="00642FC1"/>
    <w:rsid w:val="00651684"/>
    <w:rsid w:val="00651BF7"/>
    <w:rsid w:val="006522F9"/>
    <w:rsid w:val="00652935"/>
    <w:rsid w:val="006535AA"/>
    <w:rsid w:val="00654215"/>
    <w:rsid w:val="00654BD2"/>
    <w:rsid w:val="00661364"/>
    <w:rsid w:val="0066212B"/>
    <w:rsid w:val="00663586"/>
    <w:rsid w:val="00666F00"/>
    <w:rsid w:val="006670C1"/>
    <w:rsid w:val="006672EC"/>
    <w:rsid w:val="00670C54"/>
    <w:rsid w:val="00672975"/>
    <w:rsid w:val="0067707E"/>
    <w:rsid w:val="00681AFE"/>
    <w:rsid w:val="0068306E"/>
    <w:rsid w:val="00687696"/>
    <w:rsid w:val="00690167"/>
    <w:rsid w:val="00691D84"/>
    <w:rsid w:val="00693903"/>
    <w:rsid w:val="00693A15"/>
    <w:rsid w:val="00694ACC"/>
    <w:rsid w:val="006953B0"/>
    <w:rsid w:val="006957C8"/>
    <w:rsid w:val="0069773E"/>
    <w:rsid w:val="006A0159"/>
    <w:rsid w:val="006A2BC8"/>
    <w:rsid w:val="006A43D5"/>
    <w:rsid w:val="006A5300"/>
    <w:rsid w:val="006A6564"/>
    <w:rsid w:val="006A6D83"/>
    <w:rsid w:val="006A6E7C"/>
    <w:rsid w:val="006A712E"/>
    <w:rsid w:val="006B02FF"/>
    <w:rsid w:val="006B1453"/>
    <w:rsid w:val="006B356F"/>
    <w:rsid w:val="006B63E3"/>
    <w:rsid w:val="006B6BAA"/>
    <w:rsid w:val="006C30BA"/>
    <w:rsid w:val="006C720E"/>
    <w:rsid w:val="006C74FC"/>
    <w:rsid w:val="006D43A4"/>
    <w:rsid w:val="006E1D9C"/>
    <w:rsid w:val="006F1802"/>
    <w:rsid w:val="006F4C97"/>
    <w:rsid w:val="006F5D1F"/>
    <w:rsid w:val="00701C4F"/>
    <w:rsid w:val="00702D96"/>
    <w:rsid w:val="00704858"/>
    <w:rsid w:val="00706057"/>
    <w:rsid w:val="007075B2"/>
    <w:rsid w:val="00713733"/>
    <w:rsid w:val="00714610"/>
    <w:rsid w:val="0071510F"/>
    <w:rsid w:val="00721B7B"/>
    <w:rsid w:val="00721BE9"/>
    <w:rsid w:val="00722686"/>
    <w:rsid w:val="007265D7"/>
    <w:rsid w:val="00734913"/>
    <w:rsid w:val="00740276"/>
    <w:rsid w:val="00740820"/>
    <w:rsid w:val="007431CC"/>
    <w:rsid w:val="007456D2"/>
    <w:rsid w:val="00745CAD"/>
    <w:rsid w:val="0074613B"/>
    <w:rsid w:val="007536E3"/>
    <w:rsid w:val="00756A46"/>
    <w:rsid w:val="00756F8B"/>
    <w:rsid w:val="00757013"/>
    <w:rsid w:val="00757F50"/>
    <w:rsid w:val="00761399"/>
    <w:rsid w:val="00761FAF"/>
    <w:rsid w:val="007639FE"/>
    <w:rsid w:val="00764CBD"/>
    <w:rsid w:val="00766537"/>
    <w:rsid w:val="0076700C"/>
    <w:rsid w:val="00770189"/>
    <w:rsid w:val="007707B9"/>
    <w:rsid w:val="00784528"/>
    <w:rsid w:val="0078708E"/>
    <w:rsid w:val="00790765"/>
    <w:rsid w:val="0079149A"/>
    <w:rsid w:val="00791A88"/>
    <w:rsid w:val="007939DD"/>
    <w:rsid w:val="0079484D"/>
    <w:rsid w:val="00797815"/>
    <w:rsid w:val="007A1C6E"/>
    <w:rsid w:val="007B672D"/>
    <w:rsid w:val="007C23BB"/>
    <w:rsid w:val="007C3D22"/>
    <w:rsid w:val="007C51FF"/>
    <w:rsid w:val="007C5689"/>
    <w:rsid w:val="007C6B71"/>
    <w:rsid w:val="007D162A"/>
    <w:rsid w:val="007D2D25"/>
    <w:rsid w:val="007D43CD"/>
    <w:rsid w:val="007D6667"/>
    <w:rsid w:val="007D672B"/>
    <w:rsid w:val="007E0B36"/>
    <w:rsid w:val="007E3353"/>
    <w:rsid w:val="007E7F50"/>
    <w:rsid w:val="007F145E"/>
    <w:rsid w:val="007F25CB"/>
    <w:rsid w:val="007F27A1"/>
    <w:rsid w:val="007F2DA8"/>
    <w:rsid w:val="007F4590"/>
    <w:rsid w:val="00801B44"/>
    <w:rsid w:val="008025A6"/>
    <w:rsid w:val="008028F7"/>
    <w:rsid w:val="00805774"/>
    <w:rsid w:val="008165B9"/>
    <w:rsid w:val="0081718A"/>
    <w:rsid w:val="0082001C"/>
    <w:rsid w:val="00822124"/>
    <w:rsid w:val="00823F4A"/>
    <w:rsid w:val="008250E5"/>
    <w:rsid w:val="00825BF4"/>
    <w:rsid w:val="0082635B"/>
    <w:rsid w:val="00827E26"/>
    <w:rsid w:val="00830A66"/>
    <w:rsid w:val="008334C2"/>
    <w:rsid w:val="00834415"/>
    <w:rsid w:val="0083649B"/>
    <w:rsid w:val="00840202"/>
    <w:rsid w:val="00841D53"/>
    <w:rsid w:val="00846DE0"/>
    <w:rsid w:val="00847F34"/>
    <w:rsid w:val="00850459"/>
    <w:rsid w:val="00850D48"/>
    <w:rsid w:val="008543DF"/>
    <w:rsid w:val="00860585"/>
    <w:rsid w:val="008629A7"/>
    <w:rsid w:val="00864C8E"/>
    <w:rsid w:val="0087193A"/>
    <w:rsid w:val="00874547"/>
    <w:rsid w:val="008753D9"/>
    <w:rsid w:val="008765E3"/>
    <w:rsid w:val="008828EC"/>
    <w:rsid w:val="0089070E"/>
    <w:rsid w:val="00890922"/>
    <w:rsid w:val="00891A7D"/>
    <w:rsid w:val="008A00C5"/>
    <w:rsid w:val="008A0450"/>
    <w:rsid w:val="008A0A3E"/>
    <w:rsid w:val="008A24B0"/>
    <w:rsid w:val="008A3ECD"/>
    <w:rsid w:val="008A4BD7"/>
    <w:rsid w:val="008A6DEC"/>
    <w:rsid w:val="008B0871"/>
    <w:rsid w:val="008B2024"/>
    <w:rsid w:val="008B2336"/>
    <w:rsid w:val="008B3938"/>
    <w:rsid w:val="008B5600"/>
    <w:rsid w:val="008C0F18"/>
    <w:rsid w:val="008C1469"/>
    <w:rsid w:val="008C147C"/>
    <w:rsid w:val="008C159F"/>
    <w:rsid w:val="008C15D2"/>
    <w:rsid w:val="008C2F71"/>
    <w:rsid w:val="008C2F79"/>
    <w:rsid w:val="008C3A4C"/>
    <w:rsid w:val="008C42B4"/>
    <w:rsid w:val="008C4BA9"/>
    <w:rsid w:val="008C573A"/>
    <w:rsid w:val="008C6246"/>
    <w:rsid w:val="008C77D2"/>
    <w:rsid w:val="008C78D5"/>
    <w:rsid w:val="008D0D6B"/>
    <w:rsid w:val="008D2031"/>
    <w:rsid w:val="008D2FEE"/>
    <w:rsid w:val="008D569D"/>
    <w:rsid w:val="008D5CCE"/>
    <w:rsid w:val="008E2C94"/>
    <w:rsid w:val="008E3CF6"/>
    <w:rsid w:val="008E4043"/>
    <w:rsid w:val="008E6385"/>
    <w:rsid w:val="008E6569"/>
    <w:rsid w:val="008E6DF7"/>
    <w:rsid w:val="008F0959"/>
    <w:rsid w:val="008F5269"/>
    <w:rsid w:val="008F5D3C"/>
    <w:rsid w:val="008F7A55"/>
    <w:rsid w:val="00902EF2"/>
    <w:rsid w:val="00904FC5"/>
    <w:rsid w:val="00906AE5"/>
    <w:rsid w:val="00916010"/>
    <w:rsid w:val="009211F3"/>
    <w:rsid w:val="00923730"/>
    <w:rsid w:val="00924A14"/>
    <w:rsid w:val="00933476"/>
    <w:rsid w:val="00934489"/>
    <w:rsid w:val="009404A3"/>
    <w:rsid w:val="00941417"/>
    <w:rsid w:val="00942272"/>
    <w:rsid w:val="00942393"/>
    <w:rsid w:val="00943C30"/>
    <w:rsid w:val="0094687E"/>
    <w:rsid w:val="0094772C"/>
    <w:rsid w:val="009506D1"/>
    <w:rsid w:val="00954EDD"/>
    <w:rsid w:val="00956ACA"/>
    <w:rsid w:val="0095755A"/>
    <w:rsid w:val="00960A65"/>
    <w:rsid w:val="0096255D"/>
    <w:rsid w:val="00963EB3"/>
    <w:rsid w:val="00964E67"/>
    <w:rsid w:val="00967FF6"/>
    <w:rsid w:val="00974DE8"/>
    <w:rsid w:val="00975BD5"/>
    <w:rsid w:val="0097773E"/>
    <w:rsid w:val="00977E04"/>
    <w:rsid w:val="00987674"/>
    <w:rsid w:val="00990A27"/>
    <w:rsid w:val="00990BF1"/>
    <w:rsid w:val="0099172D"/>
    <w:rsid w:val="00992841"/>
    <w:rsid w:val="00994E17"/>
    <w:rsid w:val="00997231"/>
    <w:rsid w:val="009B1C2E"/>
    <w:rsid w:val="009B45F5"/>
    <w:rsid w:val="009B6453"/>
    <w:rsid w:val="009C21C2"/>
    <w:rsid w:val="009C4822"/>
    <w:rsid w:val="009C5BC8"/>
    <w:rsid w:val="009C6419"/>
    <w:rsid w:val="009C7448"/>
    <w:rsid w:val="009C7461"/>
    <w:rsid w:val="009D0097"/>
    <w:rsid w:val="009D357F"/>
    <w:rsid w:val="009D420B"/>
    <w:rsid w:val="009E166D"/>
    <w:rsid w:val="009E40B5"/>
    <w:rsid w:val="009E5A2F"/>
    <w:rsid w:val="009F2F9E"/>
    <w:rsid w:val="009F43C4"/>
    <w:rsid w:val="009F43C8"/>
    <w:rsid w:val="00A0223A"/>
    <w:rsid w:val="00A07E04"/>
    <w:rsid w:val="00A10DE5"/>
    <w:rsid w:val="00A20EF5"/>
    <w:rsid w:val="00A269B7"/>
    <w:rsid w:val="00A33B25"/>
    <w:rsid w:val="00A37E5E"/>
    <w:rsid w:val="00A41277"/>
    <w:rsid w:val="00A428FA"/>
    <w:rsid w:val="00A4307D"/>
    <w:rsid w:val="00A44500"/>
    <w:rsid w:val="00A45684"/>
    <w:rsid w:val="00A46F5B"/>
    <w:rsid w:val="00A53227"/>
    <w:rsid w:val="00A5492E"/>
    <w:rsid w:val="00A54987"/>
    <w:rsid w:val="00A54B7E"/>
    <w:rsid w:val="00A554F0"/>
    <w:rsid w:val="00A637CF"/>
    <w:rsid w:val="00A66490"/>
    <w:rsid w:val="00A668DB"/>
    <w:rsid w:val="00A6763A"/>
    <w:rsid w:val="00A7135C"/>
    <w:rsid w:val="00A72A35"/>
    <w:rsid w:val="00A72E8E"/>
    <w:rsid w:val="00A77811"/>
    <w:rsid w:val="00A83179"/>
    <w:rsid w:val="00A84026"/>
    <w:rsid w:val="00A84BAD"/>
    <w:rsid w:val="00A874DD"/>
    <w:rsid w:val="00A878E4"/>
    <w:rsid w:val="00A90A2E"/>
    <w:rsid w:val="00A91C38"/>
    <w:rsid w:val="00A920B6"/>
    <w:rsid w:val="00A9449A"/>
    <w:rsid w:val="00A970EA"/>
    <w:rsid w:val="00AA2723"/>
    <w:rsid w:val="00AA707F"/>
    <w:rsid w:val="00AB358B"/>
    <w:rsid w:val="00AB5B5F"/>
    <w:rsid w:val="00AB63E1"/>
    <w:rsid w:val="00AB7680"/>
    <w:rsid w:val="00AC0CF6"/>
    <w:rsid w:val="00AC6146"/>
    <w:rsid w:val="00AD362B"/>
    <w:rsid w:val="00AD48F2"/>
    <w:rsid w:val="00AD64AB"/>
    <w:rsid w:val="00AD74A1"/>
    <w:rsid w:val="00AE0760"/>
    <w:rsid w:val="00AE1873"/>
    <w:rsid w:val="00AE19B0"/>
    <w:rsid w:val="00AE249F"/>
    <w:rsid w:val="00AE2ECE"/>
    <w:rsid w:val="00AE3F59"/>
    <w:rsid w:val="00AF037C"/>
    <w:rsid w:val="00AF19DC"/>
    <w:rsid w:val="00AF1D8A"/>
    <w:rsid w:val="00AF23D5"/>
    <w:rsid w:val="00AF2C0D"/>
    <w:rsid w:val="00AF5376"/>
    <w:rsid w:val="00AF5D0B"/>
    <w:rsid w:val="00B01345"/>
    <w:rsid w:val="00B01347"/>
    <w:rsid w:val="00B05742"/>
    <w:rsid w:val="00B06DE9"/>
    <w:rsid w:val="00B0739C"/>
    <w:rsid w:val="00B117F7"/>
    <w:rsid w:val="00B16A26"/>
    <w:rsid w:val="00B2078A"/>
    <w:rsid w:val="00B215C4"/>
    <w:rsid w:val="00B27CFD"/>
    <w:rsid w:val="00B327D5"/>
    <w:rsid w:val="00B34367"/>
    <w:rsid w:val="00B36A14"/>
    <w:rsid w:val="00B375CC"/>
    <w:rsid w:val="00B446B8"/>
    <w:rsid w:val="00B564C9"/>
    <w:rsid w:val="00B56E31"/>
    <w:rsid w:val="00B573E4"/>
    <w:rsid w:val="00B6050B"/>
    <w:rsid w:val="00B618DE"/>
    <w:rsid w:val="00B62614"/>
    <w:rsid w:val="00B7021A"/>
    <w:rsid w:val="00B707F6"/>
    <w:rsid w:val="00B71763"/>
    <w:rsid w:val="00B7532D"/>
    <w:rsid w:val="00B80D64"/>
    <w:rsid w:val="00B8419A"/>
    <w:rsid w:val="00B91C59"/>
    <w:rsid w:val="00B9298B"/>
    <w:rsid w:val="00B93A10"/>
    <w:rsid w:val="00B93DE1"/>
    <w:rsid w:val="00B94E3F"/>
    <w:rsid w:val="00B95603"/>
    <w:rsid w:val="00B97930"/>
    <w:rsid w:val="00BA0688"/>
    <w:rsid w:val="00BA16FD"/>
    <w:rsid w:val="00BA2211"/>
    <w:rsid w:val="00BA2823"/>
    <w:rsid w:val="00BA2E7F"/>
    <w:rsid w:val="00BA3BDA"/>
    <w:rsid w:val="00BA42DE"/>
    <w:rsid w:val="00BA4E9B"/>
    <w:rsid w:val="00BA5748"/>
    <w:rsid w:val="00BA5D5A"/>
    <w:rsid w:val="00BA671B"/>
    <w:rsid w:val="00BB068B"/>
    <w:rsid w:val="00BB0A63"/>
    <w:rsid w:val="00BB259D"/>
    <w:rsid w:val="00BB2E14"/>
    <w:rsid w:val="00BB5A50"/>
    <w:rsid w:val="00BB6A88"/>
    <w:rsid w:val="00BC06E1"/>
    <w:rsid w:val="00BC0D6B"/>
    <w:rsid w:val="00BC3AE8"/>
    <w:rsid w:val="00BD01EF"/>
    <w:rsid w:val="00BD05A8"/>
    <w:rsid w:val="00BD3387"/>
    <w:rsid w:val="00BD6ED7"/>
    <w:rsid w:val="00BE050D"/>
    <w:rsid w:val="00BE1CEF"/>
    <w:rsid w:val="00BE1DFA"/>
    <w:rsid w:val="00BE3640"/>
    <w:rsid w:val="00BE3ECB"/>
    <w:rsid w:val="00BE450B"/>
    <w:rsid w:val="00BE5B27"/>
    <w:rsid w:val="00BE6659"/>
    <w:rsid w:val="00BF0ABC"/>
    <w:rsid w:val="00BF67DF"/>
    <w:rsid w:val="00BF67E7"/>
    <w:rsid w:val="00C00DAA"/>
    <w:rsid w:val="00C01880"/>
    <w:rsid w:val="00C01B85"/>
    <w:rsid w:val="00C02173"/>
    <w:rsid w:val="00C0457C"/>
    <w:rsid w:val="00C0655A"/>
    <w:rsid w:val="00C10C56"/>
    <w:rsid w:val="00C146F1"/>
    <w:rsid w:val="00C161D6"/>
    <w:rsid w:val="00C17F53"/>
    <w:rsid w:val="00C20F8D"/>
    <w:rsid w:val="00C22733"/>
    <w:rsid w:val="00C23F42"/>
    <w:rsid w:val="00C27425"/>
    <w:rsid w:val="00C307DC"/>
    <w:rsid w:val="00C32E76"/>
    <w:rsid w:val="00C32E95"/>
    <w:rsid w:val="00C41BE4"/>
    <w:rsid w:val="00C42A43"/>
    <w:rsid w:val="00C445A8"/>
    <w:rsid w:val="00C45298"/>
    <w:rsid w:val="00C47743"/>
    <w:rsid w:val="00C51614"/>
    <w:rsid w:val="00C568FC"/>
    <w:rsid w:val="00C56C5A"/>
    <w:rsid w:val="00C5757D"/>
    <w:rsid w:val="00C60E57"/>
    <w:rsid w:val="00C62A28"/>
    <w:rsid w:val="00C635D8"/>
    <w:rsid w:val="00C6435A"/>
    <w:rsid w:val="00C64C5F"/>
    <w:rsid w:val="00C6527C"/>
    <w:rsid w:val="00C653BC"/>
    <w:rsid w:val="00C666CF"/>
    <w:rsid w:val="00C67B49"/>
    <w:rsid w:val="00C67E15"/>
    <w:rsid w:val="00C67F1A"/>
    <w:rsid w:val="00C71615"/>
    <w:rsid w:val="00C80120"/>
    <w:rsid w:val="00C81852"/>
    <w:rsid w:val="00C81BFE"/>
    <w:rsid w:val="00C846D7"/>
    <w:rsid w:val="00C86900"/>
    <w:rsid w:val="00C86FD6"/>
    <w:rsid w:val="00C87059"/>
    <w:rsid w:val="00C957C8"/>
    <w:rsid w:val="00C979B2"/>
    <w:rsid w:val="00CA13E8"/>
    <w:rsid w:val="00CA3880"/>
    <w:rsid w:val="00CA452A"/>
    <w:rsid w:val="00CA534A"/>
    <w:rsid w:val="00CA544A"/>
    <w:rsid w:val="00CB0AE0"/>
    <w:rsid w:val="00CB5653"/>
    <w:rsid w:val="00CB62A6"/>
    <w:rsid w:val="00CB66D2"/>
    <w:rsid w:val="00CB7BB6"/>
    <w:rsid w:val="00CC19D2"/>
    <w:rsid w:val="00CC38B9"/>
    <w:rsid w:val="00CC4279"/>
    <w:rsid w:val="00CD000F"/>
    <w:rsid w:val="00CD111F"/>
    <w:rsid w:val="00CD3316"/>
    <w:rsid w:val="00CD492A"/>
    <w:rsid w:val="00CD733F"/>
    <w:rsid w:val="00CE036B"/>
    <w:rsid w:val="00CE16CE"/>
    <w:rsid w:val="00CE2CB7"/>
    <w:rsid w:val="00CF0B26"/>
    <w:rsid w:val="00CF18E1"/>
    <w:rsid w:val="00CF3B36"/>
    <w:rsid w:val="00D0006C"/>
    <w:rsid w:val="00D00B41"/>
    <w:rsid w:val="00D049AE"/>
    <w:rsid w:val="00D064A4"/>
    <w:rsid w:val="00D1210D"/>
    <w:rsid w:val="00D144AF"/>
    <w:rsid w:val="00D14953"/>
    <w:rsid w:val="00D154F9"/>
    <w:rsid w:val="00D1789F"/>
    <w:rsid w:val="00D20C06"/>
    <w:rsid w:val="00D2103B"/>
    <w:rsid w:val="00D244BF"/>
    <w:rsid w:val="00D25214"/>
    <w:rsid w:val="00D3120B"/>
    <w:rsid w:val="00D3378D"/>
    <w:rsid w:val="00D3629A"/>
    <w:rsid w:val="00D36E0C"/>
    <w:rsid w:val="00D378BE"/>
    <w:rsid w:val="00D415A7"/>
    <w:rsid w:val="00D41F59"/>
    <w:rsid w:val="00D420C3"/>
    <w:rsid w:val="00D425B9"/>
    <w:rsid w:val="00D465F9"/>
    <w:rsid w:val="00D46604"/>
    <w:rsid w:val="00D46E8C"/>
    <w:rsid w:val="00D5104C"/>
    <w:rsid w:val="00D54760"/>
    <w:rsid w:val="00D5480A"/>
    <w:rsid w:val="00D55FBF"/>
    <w:rsid w:val="00D57F17"/>
    <w:rsid w:val="00D610D4"/>
    <w:rsid w:val="00D65938"/>
    <w:rsid w:val="00D66FCE"/>
    <w:rsid w:val="00D6735F"/>
    <w:rsid w:val="00D7091B"/>
    <w:rsid w:val="00D71975"/>
    <w:rsid w:val="00D7681C"/>
    <w:rsid w:val="00D81A56"/>
    <w:rsid w:val="00D842AB"/>
    <w:rsid w:val="00D8754F"/>
    <w:rsid w:val="00D87857"/>
    <w:rsid w:val="00D91C83"/>
    <w:rsid w:val="00D940A4"/>
    <w:rsid w:val="00D9710B"/>
    <w:rsid w:val="00DA295C"/>
    <w:rsid w:val="00DA5773"/>
    <w:rsid w:val="00DA5BC2"/>
    <w:rsid w:val="00DB2839"/>
    <w:rsid w:val="00DB52DF"/>
    <w:rsid w:val="00DB6C4B"/>
    <w:rsid w:val="00DC0155"/>
    <w:rsid w:val="00DC4215"/>
    <w:rsid w:val="00DD3587"/>
    <w:rsid w:val="00DE18A2"/>
    <w:rsid w:val="00DE4711"/>
    <w:rsid w:val="00DE4A5F"/>
    <w:rsid w:val="00DE7BF5"/>
    <w:rsid w:val="00DF0C6B"/>
    <w:rsid w:val="00DF26C7"/>
    <w:rsid w:val="00DF58BC"/>
    <w:rsid w:val="00E01B52"/>
    <w:rsid w:val="00E02ECC"/>
    <w:rsid w:val="00E03C75"/>
    <w:rsid w:val="00E05526"/>
    <w:rsid w:val="00E15091"/>
    <w:rsid w:val="00E20C3A"/>
    <w:rsid w:val="00E21AE5"/>
    <w:rsid w:val="00E21B11"/>
    <w:rsid w:val="00E223E4"/>
    <w:rsid w:val="00E240A2"/>
    <w:rsid w:val="00E26D65"/>
    <w:rsid w:val="00E27F17"/>
    <w:rsid w:val="00E33A4E"/>
    <w:rsid w:val="00E3418A"/>
    <w:rsid w:val="00E34B97"/>
    <w:rsid w:val="00E34E64"/>
    <w:rsid w:val="00E35F6E"/>
    <w:rsid w:val="00E37219"/>
    <w:rsid w:val="00E43AEC"/>
    <w:rsid w:val="00E5131A"/>
    <w:rsid w:val="00E51B72"/>
    <w:rsid w:val="00E51C08"/>
    <w:rsid w:val="00E534D4"/>
    <w:rsid w:val="00E53EAD"/>
    <w:rsid w:val="00E554B2"/>
    <w:rsid w:val="00E55A07"/>
    <w:rsid w:val="00E560D9"/>
    <w:rsid w:val="00E6014C"/>
    <w:rsid w:val="00E611AD"/>
    <w:rsid w:val="00E61B61"/>
    <w:rsid w:val="00E64356"/>
    <w:rsid w:val="00E65511"/>
    <w:rsid w:val="00E67E79"/>
    <w:rsid w:val="00E71CAC"/>
    <w:rsid w:val="00E74E1B"/>
    <w:rsid w:val="00E766AD"/>
    <w:rsid w:val="00E772A5"/>
    <w:rsid w:val="00E839A7"/>
    <w:rsid w:val="00E86BD5"/>
    <w:rsid w:val="00E87076"/>
    <w:rsid w:val="00E90D47"/>
    <w:rsid w:val="00E92740"/>
    <w:rsid w:val="00E95432"/>
    <w:rsid w:val="00E9632D"/>
    <w:rsid w:val="00EA27C1"/>
    <w:rsid w:val="00EA68D1"/>
    <w:rsid w:val="00EB0A4F"/>
    <w:rsid w:val="00EB210F"/>
    <w:rsid w:val="00EB54AA"/>
    <w:rsid w:val="00EB60EF"/>
    <w:rsid w:val="00EC00C4"/>
    <w:rsid w:val="00EC371E"/>
    <w:rsid w:val="00EC6587"/>
    <w:rsid w:val="00ED159D"/>
    <w:rsid w:val="00ED272F"/>
    <w:rsid w:val="00ED452E"/>
    <w:rsid w:val="00ED7CE1"/>
    <w:rsid w:val="00EE0A4E"/>
    <w:rsid w:val="00EE4D8E"/>
    <w:rsid w:val="00EE5A66"/>
    <w:rsid w:val="00EE6EE8"/>
    <w:rsid w:val="00EE7F37"/>
    <w:rsid w:val="00EF1C54"/>
    <w:rsid w:val="00EF2AA6"/>
    <w:rsid w:val="00EF3D81"/>
    <w:rsid w:val="00EF4F49"/>
    <w:rsid w:val="00EF5557"/>
    <w:rsid w:val="00F0205F"/>
    <w:rsid w:val="00F05708"/>
    <w:rsid w:val="00F065AE"/>
    <w:rsid w:val="00F142B9"/>
    <w:rsid w:val="00F14E48"/>
    <w:rsid w:val="00F16FA5"/>
    <w:rsid w:val="00F20076"/>
    <w:rsid w:val="00F20ECA"/>
    <w:rsid w:val="00F210D2"/>
    <w:rsid w:val="00F21CF3"/>
    <w:rsid w:val="00F22EF9"/>
    <w:rsid w:val="00F2542B"/>
    <w:rsid w:val="00F25EDC"/>
    <w:rsid w:val="00F27C1C"/>
    <w:rsid w:val="00F3152E"/>
    <w:rsid w:val="00F34429"/>
    <w:rsid w:val="00F34F6A"/>
    <w:rsid w:val="00F359E7"/>
    <w:rsid w:val="00F35D2D"/>
    <w:rsid w:val="00F404C9"/>
    <w:rsid w:val="00F40694"/>
    <w:rsid w:val="00F43ED6"/>
    <w:rsid w:val="00F4400F"/>
    <w:rsid w:val="00F45034"/>
    <w:rsid w:val="00F46809"/>
    <w:rsid w:val="00F50BD7"/>
    <w:rsid w:val="00F52841"/>
    <w:rsid w:val="00F54A71"/>
    <w:rsid w:val="00F60077"/>
    <w:rsid w:val="00F6164A"/>
    <w:rsid w:val="00F650FF"/>
    <w:rsid w:val="00F65556"/>
    <w:rsid w:val="00F732DC"/>
    <w:rsid w:val="00F73604"/>
    <w:rsid w:val="00F75A1D"/>
    <w:rsid w:val="00F76393"/>
    <w:rsid w:val="00F76643"/>
    <w:rsid w:val="00F772F9"/>
    <w:rsid w:val="00F806D6"/>
    <w:rsid w:val="00F809A2"/>
    <w:rsid w:val="00F8133E"/>
    <w:rsid w:val="00F82CD8"/>
    <w:rsid w:val="00F87CEB"/>
    <w:rsid w:val="00F90D91"/>
    <w:rsid w:val="00F91584"/>
    <w:rsid w:val="00F929FA"/>
    <w:rsid w:val="00F93270"/>
    <w:rsid w:val="00F939DC"/>
    <w:rsid w:val="00F93F31"/>
    <w:rsid w:val="00F94862"/>
    <w:rsid w:val="00F952CD"/>
    <w:rsid w:val="00F96056"/>
    <w:rsid w:val="00FA3B0B"/>
    <w:rsid w:val="00FA4D70"/>
    <w:rsid w:val="00FA5AD8"/>
    <w:rsid w:val="00FA6E33"/>
    <w:rsid w:val="00FB02F8"/>
    <w:rsid w:val="00FB2E97"/>
    <w:rsid w:val="00FB372A"/>
    <w:rsid w:val="00FB3EAA"/>
    <w:rsid w:val="00FB487F"/>
    <w:rsid w:val="00FB4C02"/>
    <w:rsid w:val="00FC52AD"/>
    <w:rsid w:val="00FC5611"/>
    <w:rsid w:val="00FC7EF1"/>
    <w:rsid w:val="00FD5E7A"/>
    <w:rsid w:val="00FD76C5"/>
    <w:rsid w:val="00FE1191"/>
    <w:rsid w:val="00FF5256"/>
    <w:rsid w:val="00FF5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BCB72"/>
  <w15:docId w15:val="{EE3EC602-3764-438C-AEAE-AA7F1A52A7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8BC"/>
    <w:rPr>
      <w:rFonts w:ascii="Calibri" w:eastAsia="Times New Roman" w:hAnsi="Calibri" w:cs="Times New Roman"/>
      <w:color w:val="FF0000"/>
      <w:lang w:bidi="en-US"/>
    </w:rPr>
  </w:style>
  <w:style w:type="paragraph" w:styleId="Heading3">
    <w:name w:val="heading 3"/>
    <w:basedOn w:val="Normal"/>
    <w:next w:val="Normal"/>
    <w:link w:val="Heading3Char"/>
    <w:qFormat/>
    <w:rsid w:val="00F35D2D"/>
    <w:pPr>
      <w:spacing w:before="200" w:after="0" w:line="271" w:lineRule="auto"/>
      <w:outlineLvl w:val="2"/>
    </w:pPr>
    <w:rPr>
      <w:rFonts w:ascii="Cambria" w:hAnsi="Cambria"/>
      <w:bCs/>
    </w:rPr>
  </w:style>
  <w:style w:type="paragraph" w:styleId="Heading5">
    <w:name w:val="heading 5"/>
    <w:basedOn w:val="Normal"/>
    <w:next w:val="Normal"/>
    <w:link w:val="Heading5Char"/>
    <w:qFormat/>
    <w:rsid w:val="00F35D2D"/>
    <w:pPr>
      <w:spacing w:before="200" w:after="0"/>
      <w:outlineLvl w:val="4"/>
    </w:pPr>
    <w:rPr>
      <w:rFonts w:ascii="Cambria" w:hAnsi="Cambria"/>
      <w:bCs/>
      <w:color w:val="7F7F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F35D2D"/>
    <w:rPr>
      <w:rFonts w:ascii="Cambria" w:eastAsia="Times New Roman" w:hAnsi="Cambria" w:cs="Times New Roman"/>
      <w:bCs/>
      <w:color w:val="FF0000"/>
      <w:lang w:bidi="en-US"/>
    </w:rPr>
  </w:style>
  <w:style w:type="character" w:customStyle="1" w:styleId="Heading5Char">
    <w:name w:val="Heading 5 Char"/>
    <w:basedOn w:val="DefaultParagraphFont"/>
    <w:link w:val="Heading5"/>
    <w:qFormat/>
    <w:rsid w:val="00F35D2D"/>
    <w:rPr>
      <w:rFonts w:ascii="Cambria" w:eastAsia="Times New Roman" w:hAnsi="Cambria" w:cs="Times New Roman"/>
      <w:bCs/>
      <w:color w:val="7F7F7F"/>
      <w:lang w:bidi="en-US"/>
    </w:rPr>
  </w:style>
  <w:style w:type="paragraph" w:styleId="Footer">
    <w:name w:val="footer"/>
    <w:basedOn w:val="Normal"/>
    <w:link w:val="FooterChar"/>
    <w:uiPriority w:val="99"/>
    <w:rsid w:val="00F35D2D"/>
    <w:pPr>
      <w:tabs>
        <w:tab w:val="center" w:pos="4320"/>
        <w:tab w:val="right" w:pos="8640"/>
      </w:tabs>
    </w:pPr>
  </w:style>
  <w:style w:type="character" w:customStyle="1" w:styleId="FooterChar">
    <w:name w:val="Footer Char"/>
    <w:basedOn w:val="DefaultParagraphFont"/>
    <w:link w:val="Footer"/>
    <w:uiPriority w:val="99"/>
    <w:rsid w:val="00F35D2D"/>
    <w:rPr>
      <w:rFonts w:ascii="Calibri" w:eastAsia="Times New Roman" w:hAnsi="Calibri" w:cs="Times New Roman"/>
      <w:color w:val="FF0000"/>
      <w:lang w:bidi="en-US"/>
    </w:rPr>
  </w:style>
  <w:style w:type="character" w:styleId="PageNumber">
    <w:name w:val="page number"/>
    <w:semiHidden/>
    <w:rsid w:val="00F35D2D"/>
    <w:rPr>
      <w:rFonts w:ascii="Arial" w:hAnsi="Arial"/>
      <w:sz w:val="26"/>
      <w:szCs w:val="22"/>
      <w:lang w:val="en-US" w:eastAsia="en-US" w:bidi="ar-SA"/>
    </w:rPr>
  </w:style>
  <w:style w:type="paragraph" w:customStyle="1" w:styleId="Vanban">
    <w:name w:val="Vanban"/>
    <w:basedOn w:val="Normal"/>
    <w:semiHidden/>
    <w:rsid w:val="00F35D2D"/>
    <w:pPr>
      <w:widowControl w:val="0"/>
      <w:tabs>
        <w:tab w:val="left" w:pos="1418"/>
      </w:tabs>
      <w:spacing w:after="0"/>
      <w:ind w:firstLine="851"/>
    </w:pPr>
    <w:rPr>
      <w:color w:val="000080"/>
      <w:kern w:val="20"/>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fn"/>
    <w:basedOn w:val="Normal"/>
    <w:link w:val="FootnoteTextChar"/>
    <w:uiPriority w:val="99"/>
    <w:qFormat/>
    <w:rsid w:val="00F35D2D"/>
    <w:rPr>
      <w:rFonts w:ascii=".VnTime" w:hAnsi=".VnTime"/>
      <w:color w:val="auto"/>
      <w:sz w:val="20"/>
      <w:szCs w:val="20"/>
      <w:lang w:bidi="ar-SA"/>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fn Char"/>
    <w:basedOn w:val="DefaultParagraphFont"/>
    <w:link w:val="FootnoteText"/>
    <w:uiPriority w:val="99"/>
    <w:qFormat/>
    <w:rsid w:val="00F35D2D"/>
    <w:rPr>
      <w:rFonts w:ascii=".VnTime" w:eastAsia="Times New Roman" w:hAnsi=".VnTime" w:cs="Times New Roman"/>
      <w:sz w:val="20"/>
      <w:szCs w:val="20"/>
    </w:rPr>
  </w:style>
  <w:style w:type="character" w:styleId="FootnoteReference">
    <w:name w:val="footnote reference"/>
    <w:aliases w:val="Footnote,Footnote text,ftref,BearingPoint,16 Point,Superscript 6 Point,fr,Ref,de nota al pie,Footnote Text1,f,Footnote + Arial,10 pt,Black,Footnote Text11,BVI fnr,(NECG) Footnote Reference, BVI fnr,footnote ref,Footnote text + 13 pt,R"/>
    <w:link w:val="ftrefCharCharChar1Char"/>
    <w:uiPriority w:val="99"/>
    <w:qFormat/>
    <w:rsid w:val="00F35D2D"/>
    <w:rPr>
      <w:vertAlign w:val="superscript"/>
    </w:rPr>
  </w:style>
  <w:style w:type="paragraph" w:styleId="NormalWeb">
    <w:name w:val="Normal (Web)"/>
    <w:aliases w:val=" Char Char Char,Обычный (веб)1,Обычный (веб) Знак,Обычный (веб) Знак1,Обычный (веб) Знак Знак,Char Char Char Char Char Char Char Char Char Char Char,webb,Char Char25,Normal (Web) Char Char, Char Char25,Char Char Char"/>
    <w:basedOn w:val="Normal"/>
    <w:link w:val="NormalWebChar"/>
    <w:uiPriority w:val="99"/>
    <w:qFormat/>
    <w:rsid w:val="00F35D2D"/>
    <w:pPr>
      <w:spacing w:before="100" w:beforeAutospacing="1" w:after="100" w:afterAutospacing="1" w:line="240" w:lineRule="auto"/>
    </w:pPr>
    <w:rPr>
      <w:rFonts w:ascii="Times New Roman" w:hAnsi="Times New Roman"/>
      <w:sz w:val="24"/>
      <w:szCs w:val="24"/>
      <w:lang w:bidi="ar-SA"/>
    </w:rPr>
  </w:style>
  <w:style w:type="character" w:customStyle="1" w:styleId="NormalWebChar">
    <w:name w:val="Normal (Web) Char"/>
    <w:aliases w:val=" Char Char Char Char,Обычный (веб)1 Char,Обычный (веб) Знак Char,Обычный (веб) Знак1 Char,Обычный (веб) Знак Знак Char,Char Char Char Char Char Char Char Char Char Char Char Char,webb Char,Char Char25 Char,Normal (Web) Char Char Char"/>
    <w:link w:val="NormalWeb"/>
    <w:uiPriority w:val="99"/>
    <w:qFormat/>
    <w:rsid w:val="00F35D2D"/>
    <w:rPr>
      <w:rFonts w:ascii="Times New Roman" w:eastAsia="Times New Roman" w:hAnsi="Times New Roman" w:cs="Times New Roman"/>
      <w:color w:val="FF0000"/>
      <w:sz w:val="24"/>
      <w:szCs w:val="24"/>
    </w:rPr>
  </w:style>
  <w:style w:type="paragraph" w:customStyle="1" w:styleId="ftrefCharCharChar1Char">
    <w:name w:val="ftref Char Char Char1 Char"/>
    <w:aliases w:val="(NECG) Footnote Reference Char Char Char1 Char,Fußnotenzeichen DISS Char Char Char1 Char,16 Point Char Char Char1 Char,Superscript 6 Point Char Char Char Char,fr Char Char Char Char,Footnote Char Char Char Char,4"/>
    <w:basedOn w:val="Normal"/>
    <w:link w:val="FootnoteReference"/>
    <w:uiPriority w:val="99"/>
    <w:qFormat/>
    <w:rsid w:val="00F35D2D"/>
    <w:pPr>
      <w:spacing w:after="160" w:line="240" w:lineRule="exact"/>
    </w:pPr>
    <w:rPr>
      <w:rFonts w:asciiTheme="minorHAnsi" w:eastAsiaTheme="minorHAnsi" w:hAnsiTheme="minorHAnsi" w:cstheme="minorBidi"/>
      <w:color w:val="auto"/>
      <w:vertAlign w:val="superscript"/>
      <w:lang w:bidi="ar-SA"/>
    </w:rPr>
  </w:style>
  <w:style w:type="character" w:customStyle="1" w:styleId="normalchar">
    <w:name w:val="normal__char"/>
    <w:rsid w:val="00F35D2D"/>
  </w:style>
  <w:style w:type="paragraph" w:styleId="Header">
    <w:name w:val="header"/>
    <w:basedOn w:val="Normal"/>
    <w:link w:val="HeaderChar"/>
    <w:uiPriority w:val="99"/>
    <w:unhideWhenUsed/>
    <w:rsid w:val="00F35D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F35D2D"/>
    <w:rPr>
      <w:rFonts w:ascii="Calibri" w:eastAsia="Times New Roman" w:hAnsi="Calibri" w:cs="Times New Roman"/>
      <w:color w:val="FF0000"/>
      <w:lang w:bidi="en-US"/>
    </w:rPr>
  </w:style>
  <w:style w:type="character" w:customStyle="1" w:styleId="fontstyle01">
    <w:name w:val="fontstyle01"/>
    <w:rsid w:val="00FA3B0B"/>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6670C1"/>
    <w:pPr>
      <w:ind w:left="720"/>
      <w:contextualSpacing/>
    </w:pPr>
  </w:style>
  <w:style w:type="paragraph" w:customStyle="1" w:styleId="FootnoteChar1Char">
    <w:name w:val="Footnote Char1 Char"/>
    <w:aliases w:val="Footnote text Char1 Char,Ref Char1 Char,de nota al pie Char1 Char,ftref Char1 Char,Footnote Text1 Char1 Char,f Char1 Char,BearingPoint Char1 Char,16 Point Char1 Char,Superscript 6 Point Char1 Char,fr Char1 Char"/>
    <w:basedOn w:val="Normal"/>
    <w:rsid w:val="00923730"/>
    <w:pPr>
      <w:spacing w:after="160" w:line="240" w:lineRule="exact"/>
    </w:pPr>
    <w:rPr>
      <w:rFonts w:ascii="Times New Roman" w:hAnsi="Times New Roman"/>
      <w:color w:val="auto"/>
      <w:sz w:val="20"/>
      <w:szCs w:val="20"/>
      <w:vertAlign w:val="superscript"/>
      <w:lang w:bidi="ar-SA"/>
    </w:rPr>
  </w:style>
  <w:style w:type="paragraph" w:customStyle="1" w:styleId="Default">
    <w:name w:val="Default"/>
    <w:rsid w:val="006A5300"/>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bc">
    <w:name w:val="abc"/>
    <w:basedOn w:val="Normal"/>
    <w:uiPriority w:val="99"/>
    <w:qFormat/>
    <w:rsid w:val="005D6390"/>
    <w:pPr>
      <w:spacing w:after="0"/>
    </w:pPr>
  </w:style>
  <w:style w:type="paragraph" w:customStyle="1" w:styleId="FootnotetextCharChar1CharCharChar">
    <w:name w:val="Footnote text Char Char1 Char Char Char"/>
    <w:aliases w:val="ftref Char Char1 Char Char Char,Footnote Text1 Char Char1 Char Char Char,Footnote Text Char Char Char Char Char Char Ch Char Char Char Char Char1 Char Char Char Char Char"/>
    <w:basedOn w:val="Normal"/>
    <w:qFormat/>
    <w:rsid w:val="0029731E"/>
    <w:pPr>
      <w:spacing w:after="160" w:line="240" w:lineRule="exact"/>
    </w:pPr>
    <w:rPr>
      <w:rFonts w:asciiTheme="minorHAnsi" w:eastAsiaTheme="minorHAnsi" w:hAnsiTheme="minorHAnsi" w:cstheme="minorBidi"/>
      <w:color w:val="auto"/>
      <w:vertAlign w:val="superscript"/>
      <w:lang w:bidi="ar-SA"/>
    </w:rPr>
  </w:style>
  <w:style w:type="paragraph" w:styleId="BalloonText">
    <w:name w:val="Balloon Text"/>
    <w:basedOn w:val="Normal"/>
    <w:link w:val="BalloonTextChar"/>
    <w:uiPriority w:val="99"/>
    <w:semiHidden/>
    <w:unhideWhenUsed/>
    <w:rsid w:val="004534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3409"/>
    <w:rPr>
      <w:rFonts w:ascii="Segoe UI" w:eastAsia="Times New Roman" w:hAnsi="Segoe UI" w:cs="Segoe UI"/>
      <w:color w:val="FF0000"/>
      <w:sz w:val="18"/>
      <w:szCs w:val="18"/>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127014">
      <w:bodyDiv w:val="1"/>
      <w:marLeft w:val="0"/>
      <w:marRight w:val="0"/>
      <w:marTop w:val="0"/>
      <w:marBottom w:val="0"/>
      <w:divBdr>
        <w:top w:val="none" w:sz="0" w:space="0" w:color="auto"/>
        <w:left w:val="none" w:sz="0" w:space="0" w:color="auto"/>
        <w:bottom w:val="none" w:sz="0" w:space="0" w:color="auto"/>
        <w:right w:val="none" w:sz="0" w:space="0" w:color="auto"/>
      </w:divBdr>
    </w:div>
    <w:div w:id="438650116">
      <w:bodyDiv w:val="1"/>
      <w:marLeft w:val="0"/>
      <w:marRight w:val="0"/>
      <w:marTop w:val="0"/>
      <w:marBottom w:val="0"/>
      <w:divBdr>
        <w:top w:val="none" w:sz="0" w:space="0" w:color="auto"/>
        <w:left w:val="none" w:sz="0" w:space="0" w:color="auto"/>
        <w:bottom w:val="none" w:sz="0" w:space="0" w:color="auto"/>
        <w:right w:val="none" w:sz="0" w:space="0" w:color="auto"/>
      </w:divBdr>
      <w:divsChild>
        <w:div w:id="481386790">
          <w:marLeft w:val="0"/>
          <w:marRight w:val="0"/>
          <w:marTop w:val="0"/>
          <w:marBottom w:val="0"/>
          <w:divBdr>
            <w:top w:val="none" w:sz="0" w:space="0" w:color="auto"/>
            <w:left w:val="none" w:sz="0" w:space="0" w:color="auto"/>
            <w:bottom w:val="none" w:sz="0" w:space="0" w:color="auto"/>
            <w:right w:val="none" w:sz="0" w:space="0" w:color="auto"/>
          </w:divBdr>
          <w:divsChild>
            <w:div w:id="1929119438">
              <w:marLeft w:val="0"/>
              <w:marRight w:val="0"/>
              <w:marTop w:val="0"/>
              <w:marBottom w:val="0"/>
              <w:divBdr>
                <w:top w:val="none" w:sz="0" w:space="0" w:color="auto"/>
                <w:left w:val="none" w:sz="0" w:space="0" w:color="auto"/>
                <w:bottom w:val="none" w:sz="0" w:space="0" w:color="auto"/>
                <w:right w:val="none" w:sz="0" w:space="0" w:color="auto"/>
              </w:divBdr>
              <w:divsChild>
                <w:div w:id="976494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3753834">
      <w:bodyDiv w:val="1"/>
      <w:marLeft w:val="0"/>
      <w:marRight w:val="0"/>
      <w:marTop w:val="0"/>
      <w:marBottom w:val="0"/>
      <w:divBdr>
        <w:top w:val="none" w:sz="0" w:space="0" w:color="auto"/>
        <w:left w:val="none" w:sz="0" w:space="0" w:color="auto"/>
        <w:bottom w:val="none" w:sz="0" w:space="0" w:color="auto"/>
        <w:right w:val="none" w:sz="0" w:space="0" w:color="auto"/>
      </w:divBdr>
    </w:div>
    <w:div w:id="630131773">
      <w:bodyDiv w:val="1"/>
      <w:marLeft w:val="0"/>
      <w:marRight w:val="0"/>
      <w:marTop w:val="0"/>
      <w:marBottom w:val="0"/>
      <w:divBdr>
        <w:top w:val="none" w:sz="0" w:space="0" w:color="auto"/>
        <w:left w:val="none" w:sz="0" w:space="0" w:color="auto"/>
        <w:bottom w:val="none" w:sz="0" w:space="0" w:color="auto"/>
        <w:right w:val="none" w:sz="0" w:space="0" w:color="auto"/>
      </w:divBdr>
    </w:div>
    <w:div w:id="1165706295">
      <w:bodyDiv w:val="1"/>
      <w:marLeft w:val="0"/>
      <w:marRight w:val="0"/>
      <w:marTop w:val="0"/>
      <w:marBottom w:val="0"/>
      <w:divBdr>
        <w:top w:val="none" w:sz="0" w:space="0" w:color="auto"/>
        <w:left w:val="none" w:sz="0" w:space="0" w:color="auto"/>
        <w:bottom w:val="none" w:sz="0" w:space="0" w:color="auto"/>
        <w:right w:val="none" w:sz="0" w:space="0" w:color="auto"/>
      </w:divBdr>
    </w:div>
    <w:div w:id="1212882497">
      <w:bodyDiv w:val="1"/>
      <w:marLeft w:val="0"/>
      <w:marRight w:val="0"/>
      <w:marTop w:val="0"/>
      <w:marBottom w:val="0"/>
      <w:divBdr>
        <w:top w:val="none" w:sz="0" w:space="0" w:color="auto"/>
        <w:left w:val="none" w:sz="0" w:space="0" w:color="auto"/>
        <w:bottom w:val="none" w:sz="0" w:space="0" w:color="auto"/>
        <w:right w:val="none" w:sz="0" w:space="0" w:color="auto"/>
      </w:divBdr>
    </w:div>
    <w:div w:id="1262252346">
      <w:bodyDiv w:val="1"/>
      <w:marLeft w:val="0"/>
      <w:marRight w:val="0"/>
      <w:marTop w:val="0"/>
      <w:marBottom w:val="0"/>
      <w:divBdr>
        <w:top w:val="none" w:sz="0" w:space="0" w:color="auto"/>
        <w:left w:val="none" w:sz="0" w:space="0" w:color="auto"/>
        <w:bottom w:val="none" w:sz="0" w:space="0" w:color="auto"/>
        <w:right w:val="none" w:sz="0" w:space="0" w:color="auto"/>
      </w:divBdr>
    </w:div>
    <w:div w:id="1534996218">
      <w:bodyDiv w:val="1"/>
      <w:marLeft w:val="0"/>
      <w:marRight w:val="0"/>
      <w:marTop w:val="0"/>
      <w:marBottom w:val="0"/>
      <w:divBdr>
        <w:top w:val="none" w:sz="0" w:space="0" w:color="auto"/>
        <w:left w:val="none" w:sz="0" w:space="0" w:color="auto"/>
        <w:bottom w:val="none" w:sz="0" w:space="0" w:color="auto"/>
        <w:right w:val="none" w:sz="0" w:space="0" w:color="auto"/>
      </w:divBdr>
    </w:div>
    <w:div w:id="1607347339">
      <w:bodyDiv w:val="1"/>
      <w:marLeft w:val="0"/>
      <w:marRight w:val="0"/>
      <w:marTop w:val="0"/>
      <w:marBottom w:val="0"/>
      <w:divBdr>
        <w:top w:val="none" w:sz="0" w:space="0" w:color="auto"/>
        <w:left w:val="none" w:sz="0" w:space="0" w:color="auto"/>
        <w:bottom w:val="none" w:sz="0" w:space="0" w:color="auto"/>
        <w:right w:val="none" w:sz="0" w:space="0" w:color="auto"/>
      </w:divBdr>
    </w:div>
    <w:div w:id="206695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502975-BA2E-4683-8BCF-FC2D9192EA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TotalTime>
  <Pages>10</Pages>
  <Words>3932</Words>
  <Characters>22418</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THAO NGUYEN COMPUTER</dc:creator>
  <cp:lastModifiedBy>Administrator</cp:lastModifiedBy>
  <cp:revision>27</cp:revision>
  <cp:lastPrinted>2025-11-23T13:07:00Z</cp:lastPrinted>
  <dcterms:created xsi:type="dcterms:W3CDTF">2025-12-03T11:03:00Z</dcterms:created>
  <dcterms:modified xsi:type="dcterms:W3CDTF">2026-03-14T11:10:00Z</dcterms:modified>
</cp:coreProperties>
</file>